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D4A" w:rsidRDefault="001E3D4A" w:rsidP="001E3D4A">
      <w:pPr>
        <w:spacing w:after="0" w:line="240" w:lineRule="auto"/>
        <w:rPr>
          <w:rFonts w:ascii="Times New Roman" w:hAnsi="Times New Roman" w:cs="Times New Roman"/>
          <w:b/>
          <w:bCs/>
          <w:sz w:val="28"/>
          <w:szCs w:val="28"/>
        </w:rPr>
      </w:pPr>
    </w:p>
    <w:p w:rsidR="001E3D4A" w:rsidRDefault="001E3D4A" w:rsidP="001E3D4A">
      <w:pPr>
        <w:jc w:val="center"/>
      </w:pPr>
      <w:r>
        <w:t>Муниципальное бюджетное образовательное учреждение</w:t>
      </w:r>
    </w:p>
    <w:p w:rsidR="001E3D4A" w:rsidRDefault="001E3D4A" w:rsidP="001E3D4A">
      <w:pPr>
        <w:jc w:val="center"/>
      </w:pPr>
      <w:r>
        <w:t>«Средняя общеобразовательная школа №3»</w:t>
      </w:r>
    </w:p>
    <w:p w:rsidR="00C0214D" w:rsidRDefault="00C0214D" w:rsidP="001E3D4A">
      <w:pPr>
        <w:spacing w:after="0" w:line="240" w:lineRule="auto"/>
        <w:rPr>
          <w:rFonts w:ascii="Times New Roman" w:hAnsi="Times New Roman" w:cs="Times New Roman"/>
          <w:b/>
          <w:bCs/>
          <w:sz w:val="28"/>
          <w:szCs w:val="28"/>
        </w:rPr>
      </w:pPr>
    </w:p>
    <w:p w:rsidR="00EA3B5D" w:rsidRDefault="00EA3B5D" w:rsidP="00EA3B5D">
      <w:pPr>
        <w:jc w:val="center"/>
      </w:pPr>
      <w:r>
        <w:t xml:space="preserve">                                                                                                                                                                                      Согласовано</w:t>
      </w:r>
      <w:proofErr w:type="gramStart"/>
      <w:r>
        <w:t xml:space="preserve"> :</w:t>
      </w:r>
      <w:proofErr w:type="gramEnd"/>
      <w:r>
        <w:t xml:space="preserve">                                                                                                                         </w:t>
      </w:r>
    </w:p>
    <w:p w:rsidR="00EA3B5D" w:rsidRDefault="00EA3B5D" w:rsidP="00EA3B5D">
      <w:pPr>
        <w:jc w:val="center"/>
      </w:pPr>
      <w:r>
        <w:t xml:space="preserve">                                                                                                                                                                                                      Зам. директора по УВР</w:t>
      </w:r>
    </w:p>
    <w:p w:rsidR="00EA3B5D" w:rsidRDefault="00EA3B5D" w:rsidP="00EA3B5D">
      <w:pPr>
        <w:jc w:val="center"/>
      </w:pPr>
      <w:r>
        <w:t xml:space="preserve">                                                                                                                                                                                                            ……………….(Жучкова М.С.)</w:t>
      </w:r>
    </w:p>
    <w:p w:rsidR="00EA3B5D" w:rsidRDefault="00EA3B5D" w:rsidP="001E3D4A">
      <w:pPr>
        <w:spacing w:after="0" w:line="240" w:lineRule="auto"/>
        <w:rPr>
          <w:rFonts w:ascii="Times New Roman" w:hAnsi="Times New Roman" w:cs="Times New Roman"/>
          <w:b/>
          <w:bCs/>
          <w:sz w:val="28"/>
          <w:szCs w:val="28"/>
        </w:rPr>
      </w:pPr>
    </w:p>
    <w:p w:rsidR="00EA3B5D" w:rsidRDefault="00EA3B5D" w:rsidP="001E3D4A">
      <w:pPr>
        <w:spacing w:after="0" w:line="240" w:lineRule="auto"/>
        <w:rPr>
          <w:rFonts w:ascii="Times New Roman" w:hAnsi="Times New Roman" w:cs="Times New Roman"/>
          <w:b/>
          <w:bCs/>
          <w:sz w:val="28"/>
          <w:szCs w:val="28"/>
        </w:rPr>
      </w:pPr>
    </w:p>
    <w:p w:rsidR="00EA3B5D" w:rsidRDefault="00EA3B5D" w:rsidP="001E3D4A">
      <w:pPr>
        <w:spacing w:after="0" w:line="240" w:lineRule="auto"/>
        <w:rPr>
          <w:rFonts w:ascii="Times New Roman" w:hAnsi="Times New Roman" w:cs="Times New Roman"/>
          <w:b/>
          <w:bCs/>
          <w:sz w:val="28"/>
          <w:szCs w:val="28"/>
        </w:rPr>
      </w:pPr>
    </w:p>
    <w:p w:rsidR="00EA3B5D" w:rsidRDefault="00EA3B5D" w:rsidP="001E3D4A">
      <w:pPr>
        <w:spacing w:after="0" w:line="240" w:lineRule="auto"/>
        <w:rPr>
          <w:rFonts w:ascii="Times New Roman" w:hAnsi="Times New Roman" w:cs="Times New Roman"/>
          <w:b/>
          <w:bCs/>
          <w:sz w:val="28"/>
          <w:szCs w:val="28"/>
        </w:rPr>
      </w:pPr>
    </w:p>
    <w:p w:rsidR="00EA3B5D" w:rsidRDefault="00EA3B5D" w:rsidP="001E3D4A">
      <w:pPr>
        <w:spacing w:after="0" w:line="240" w:lineRule="auto"/>
        <w:rPr>
          <w:rFonts w:ascii="Times New Roman" w:hAnsi="Times New Roman" w:cs="Times New Roman"/>
          <w:b/>
          <w:bCs/>
          <w:sz w:val="28"/>
          <w:szCs w:val="28"/>
        </w:rPr>
      </w:pPr>
    </w:p>
    <w:p w:rsidR="00EA3B5D" w:rsidRDefault="00EA3B5D" w:rsidP="001E3D4A">
      <w:pPr>
        <w:spacing w:after="0" w:line="240" w:lineRule="auto"/>
        <w:rPr>
          <w:rFonts w:ascii="Times New Roman" w:hAnsi="Times New Roman" w:cs="Times New Roman"/>
          <w:b/>
          <w:bCs/>
          <w:sz w:val="28"/>
          <w:szCs w:val="28"/>
        </w:rPr>
      </w:pPr>
    </w:p>
    <w:p w:rsidR="00EA3B5D" w:rsidRDefault="00EA3B5D" w:rsidP="001E3D4A">
      <w:pPr>
        <w:spacing w:after="0" w:line="240" w:lineRule="auto"/>
        <w:rPr>
          <w:rFonts w:ascii="Times New Roman" w:hAnsi="Times New Roman" w:cs="Times New Roman"/>
          <w:b/>
          <w:bCs/>
          <w:sz w:val="28"/>
          <w:szCs w:val="28"/>
        </w:rPr>
      </w:pPr>
    </w:p>
    <w:p w:rsidR="00B45938" w:rsidRDefault="00B45938" w:rsidP="00B459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АДАПТИРОВАННАЯ </w:t>
      </w:r>
    </w:p>
    <w:p w:rsidR="00B45938" w:rsidRDefault="00B45938" w:rsidP="00B459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УЧЕБНОГО ПРЕДМЕТА</w:t>
      </w:r>
    </w:p>
    <w:p w:rsidR="00B45938" w:rsidRDefault="00B45938" w:rsidP="00B459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«ГЕОГРАФИЯ»</w:t>
      </w:r>
    </w:p>
    <w:p w:rsidR="00B45938" w:rsidRDefault="00B45938" w:rsidP="00B45938">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Предметная линия    учебников А.И.Алексеев</w:t>
      </w:r>
      <w:proofErr w:type="gramStart"/>
      <w:r>
        <w:rPr>
          <w:rFonts w:ascii="Times New Roman" w:hAnsi="Times New Roman" w:cs="Times New Roman"/>
          <w:bCs/>
          <w:sz w:val="28"/>
          <w:szCs w:val="28"/>
        </w:rPr>
        <w:t xml:space="preserve"> ,</w:t>
      </w:r>
      <w:proofErr w:type="gramEnd"/>
      <w:r>
        <w:rPr>
          <w:rFonts w:ascii="Times New Roman" w:hAnsi="Times New Roman" w:cs="Times New Roman"/>
          <w:bCs/>
          <w:sz w:val="28"/>
          <w:szCs w:val="28"/>
        </w:rPr>
        <w:t>В.В.Николина, Е.К. Липкина.</w:t>
      </w:r>
    </w:p>
    <w:p w:rsidR="00B45938" w:rsidRDefault="00B45938" w:rsidP="00B45938">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«Полярная звезда»</w:t>
      </w:r>
    </w:p>
    <w:p w:rsidR="00C0214D" w:rsidRDefault="00C0214D" w:rsidP="00C0214D">
      <w:pPr>
        <w:spacing w:after="0" w:line="240" w:lineRule="auto"/>
        <w:jc w:val="center"/>
        <w:rPr>
          <w:rFonts w:ascii="Times New Roman" w:hAnsi="Times New Roman" w:cs="Times New Roman"/>
          <w:b/>
          <w:bCs/>
          <w:sz w:val="28"/>
          <w:szCs w:val="28"/>
        </w:rPr>
      </w:pPr>
    </w:p>
    <w:p w:rsidR="00C0214D" w:rsidRDefault="00C0214D" w:rsidP="00C0214D">
      <w:pPr>
        <w:spacing w:after="0" w:line="240" w:lineRule="auto"/>
        <w:rPr>
          <w:rFonts w:ascii="Times New Roman" w:hAnsi="Times New Roman" w:cs="Times New Roman"/>
          <w:b/>
          <w:bCs/>
          <w:sz w:val="28"/>
          <w:szCs w:val="28"/>
        </w:rPr>
      </w:pPr>
    </w:p>
    <w:p w:rsidR="00C0214D" w:rsidRDefault="00C0214D" w:rsidP="00C0214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9 КЛАСС </w:t>
      </w:r>
    </w:p>
    <w:p w:rsidR="00C0214D" w:rsidRDefault="00C0214D" w:rsidP="001E3D4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Составитель: Афонина Светлана Александровна.</w:t>
      </w:r>
    </w:p>
    <w:p w:rsidR="00C0214D" w:rsidRDefault="00C0214D" w:rsidP="00C0214D">
      <w:pPr>
        <w:spacing w:after="0" w:line="240" w:lineRule="auto"/>
        <w:rPr>
          <w:rFonts w:ascii="Times New Roman" w:hAnsi="Times New Roman" w:cs="Times New Roman"/>
          <w:b/>
          <w:bCs/>
          <w:sz w:val="28"/>
          <w:szCs w:val="28"/>
        </w:rPr>
      </w:pPr>
    </w:p>
    <w:p w:rsidR="00C0214D" w:rsidRDefault="00C0214D" w:rsidP="00C0214D">
      <w:pPr>
        <w:spacing w:after="0" w:line="240" w:lineRule="auto"/>
        <w:rPr>
          <w:rFonts w:ascii="Times New Roman" w:hAnsi="Times New Roman" w:cs="Times New Roman"/>
          <w:b/>
          <w:bCs/>
          <w:sz w:val="28"/>
          <w:szCs w:val="28"/>
        </w:rPr>
      </w:pPr>
    </w:p>
    <w:p w:rsidR="00C0214D" w:rsidRDefault="00C0214D" w:rsidP="00C0214D">
      <w:pPr>
        <w:spacing w:after="0" w:line="240" w:lineRule="auto"/>
        <w:ind w:firstLine="708"/>
        <w:jc w:val="center"/>
        <w:rPr>
          <w:rFonts w:ascii="Times New Roman" w:hAnsi="Times New Roman" w:cs="Times New Roman"/>
          <w:b/>
          <w:bCs/>
          <w:sz w:val="28"/>
          <w:szCs w:val="28"/>
        </w:rPr>
      </w:pPr>
    </w:p>
    <w:p w:rsidR="001E3D4A" w:rsidRDefault="001E3D4A" w:rsidP="00C0214D">
      <w:pPr>
        <w:spacing w:after="0" w:line="240" w:lineRule="auto"/>
        <w:rPr>
          <w:rFonts w:ascii="Times New Roman" w:hAnsi="Times New Roman" w:cs="Times New Roman"/>
          <w:b/>
          <w:bCs/>
          <w:sz w:val="28"/>
          <w:szCs w:val="28"/>
        </w:rPr>
      </w:pPr>
    </w:p>
    <w:p w:rsidR="001E3D4A" w:rsidRDefault="001E3D4A" w:rsidP="00C0214D">
      <w:pPr>
        <w:spacing w:after="0" w:line="240" w:lineRule="auto"/>
        <w:rPr>
          <w:rFonts w:ascii="Times New Roman" w:hAnsi="Times New Roman" w:cs="Times New Roman"/>
          <w:b/>
          <w:bCs/>
          <w:sz w:val="28"/>
          <w:szCs w:val="28"/>
        </w:rPr>
      </w:pPr>
    </w:p>
    <w:p w:rsidR="001E3D4A" w:rsidRDefault="001E3D4A" w:rsidP="00C0214D">
      <w:pPr>
        <w:spacing w:after="0" w:line="240" w:lineRule="auto"/>
        <w:rPr>
          <w:rFonts w:ascii="Times New Roman" w:hAnsi="Times New Roman" w:cs="Times New Roman"/>
          <w:b/>
          <w:bCs/>
          <w:sz w:val="28"/>
          <w:szCs w:val="28"/>
        </w:rPr>
      </w:pPr>
    </w:p>
    <w:p w:rsidR="001E3D4A" w:rsidRDefault="001E3D4A" w:rsidP="00C0214D">
      <w:pPr>
        <w:spacing w:after="0" w:line="240" w:lineRule="auto"/>
        <w:rPr>
          <w:rFonts w:ascii="Times New Roman" w:hAnsi="Times New Roman" w:cs="Times New Roman"/>
          <w:b/>
          <w:bCs/>
          <w:sz w:val="28"/>
          <w:szCs w:val="28"/>
        </w:rPr>
      </w:pPr>
    </w:p>
    <w:p w:rsidR="00C0214D" w:rsidRDefault="00C0214D" w:rsidP="00C0214D">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rsidR="00C0214D" w:rsidRDefault="00C0214D" w:rsidP="00C0214D">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СОДЕРЖАНИЕ </w:t>
      </w:r>
    </w:p>
    <w:p w:rsidR="00C0214D" w:rsidRDefault="00C0214D" w:rsidP="00C0214D">
      <w:pPr>
        <w:pStyle w:val="a6"/>
        <w:numPr>
          <w:ilvl w:val="0"/>
          <w:numId w:val="2"/>
        </w:num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r>
        <w:rPr>
          <w:rFonts w:ascii="Times New Roman" w:hAnsi="Times New Roman" w:cs="Times New Roman"/>
          <w:sz w:val="28"/>
          <w:szCs w:val="28"/>
        </w:rPr>
        <w:t xml:space="preserve"> </w:t>
      </w:r>
    </w:p>
    <w:p w:rsidR="00C0214D" w:rsidRDefault="00C0214D" w:rsidP="00C0214D">
      <w:pPr>
        <w:pStyle w:val="a6"/>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Рабочая программа по учебному предмету « География » разработана на основе образовательной программы основного общего образования МБОУ СОШ № 3 в соответствии с требованиями Федерального государственного образовательного стандарта основного общего образования, </w:t>
      </w:r>
      <w:proofErr w:type="gramStart"/>
      <w:r>
        <w:rPr>
          <w:rFonts w:ascii="Times New Roman" w:hAnsi="Times New Roman" w:cs="Times New Roman"/>
          <w:sz w:val="24"/>
          <w:szCs w:val="24"/>
        </w:rPr>
        <w:t>предъявляемых</w:t>
      </w:r>
      <w:proofErr w:type="gramEnd"/>
      <w:r>
        <w:rPr>
          <w:rFonts w:ascii="Times New Roman" w:hAnsi="Times New Roman" w:cs="Times New Roman"/>
          <w:sz w:val="24"/>
          <w:szCs w:val="24"/>
        </w:rPr>
        <w:t xml:space="preserve"> к результатам освоения основной образовательной программы.</w:t>
      </w:r>
    </w:p>
    <w:p w:rsidR="00C0214D" w:rsidRDefault="00C0214D" w:rsidP="00C0214D">
      <w:pPr>
        <w:pStyle w:val="a5"/>
      </w:pPr>
      <w:r>
        <w:t>Данная рабочая программа составлена к АОП обучающихся с ЗПР МБОУ СОШ №3 для ребенка с ОВЗ обучающегося в общеобразовательном классе в условиях инклюзивного образования, в соответствии с ФГОС и особенностями ребенка с ЗПР</w:t>
      </w:r>
      <w:r w:rsidR="00D954B9">
        <w:t xml:space="preserve"> вариант 7</w:t>
      </w:r>
      <w:r>
        <w:t>, с учетом коллегиального заключения Болховской ПМПК</w:t>
      </w:r>
      <w:r w:rsidR="00D954B9">
        <w:t xml:space="preserve"> (Протокол №166 </w:t>
      </w:r>
      <w:proofErr w:type="gramStart"/>
      <w:r w:rsidR="00D954B9">
        <w:t>от</w:t>
      </w:r>
      <w:proofErr w:type="gramEnd"/>
      <w:r w:rsidR="00D954B9">
        <w:t xml:space="preserve"> </w:t>
      </w:r>
      <w:r>
        <w:t>3</w:t>
      </w:r>
      <w:r w:rsidR="00D954B9">
        <w:t>0.11.2023</w:t>
      </w:r>
      <w:r>
        <w:t>)</w:t>
      </w:r>
    </w:p>
    <w:p w:rsidR="00C0214D" w:rsidRDefault="00C0214D" w:rsidP="00C0214D">
      <w:pPr>
        <w:ind w:left="-7" w:firstLine="853"/>
        <w:jc w:val="center"/>
        <w:rPr>
          <w:rFonts w:ascii="Times New Roman" w:hAnsi="Times New Roman" w:cs="Times New Roman"/>
          <w:b/>
          <w:sz w:val="24"/>
          <w:szCs w:val="24"/>
        </w:rPr>
      </w:pPr>
      <w:bookmarkStart w:id="0" w:name="_GoBack"/>
      <w:r>
        <w:rPr>
          <w:rFonts w:ascii="Times New Roman" w:hAnsi="Times New Roman" w:cs="Times New Roman"/>
          <w:b/>
          <w:sz w:val="24"/>
          <w:szCs w:val="24"/>
        </w:rPr>
        <w:t>Общая характеристика детей с ЗПР</w:t>
      </w:r>
    </w:p>
    <w:p w:rsidR="00C0214D" w:rsidRDefault="00C0214D" w:rsidP="00C0214D">
      <w:pPr>
        <w:ind w:left="-7" w:firstLine="853"/>
        <w:rPr>
          <w:rFonts w:ascii="Times New Roman" w:hAnsi="Times New Roman" w:cs="Times New Roman"/>
          <w:sz w:val="24"/>
          <w:szCs w:val="24"/>
        </w:rPr>
      </w:pPr>
      <w:r>
        <w:rPr>
          <w:rFonts w:ascii="Times New Roman" w:hAnsi="Times New Roman" w:cs="Times New Roman"/>
          <w:sz w:val="24"/>
          <w:szCs w:val="24"/>
        </w:rPr>
        <w:t>Для детей с задержкой психического развития, характерна «</w:t>
      </w:r>
      <w:proofErr w:type="spellStart"/>
      <w:r>
        <w:rPr>
          <w:rFonts w:ascii="Times New Roman" w:hAnsi="Times New Roman" w:cs="Times New Roman"/>
          <w:sz w:val="24"/>
          <w:szCs w:val="24"/>
        </w:rPr>
        <w:t>дефицитарность</w:t>
      </w:r>
      <w:proofErr w:type="spellEnd"/>
      <w:r>
        <w:rPr>
          <w:rFonts w:ascii="Times New Roman" w:hAnsi="Times New Roman" w:cs="Times New Roman"/>
          <w:sz w:val="24"/>
          <w:szCs w:val="24"/>
        </w:rPr>
        <w:t xml:space="preserve">» предпосылок мышления: памяти, внимания,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w:t>
      </w:r>
      <w:proofErr w:type="spellStart"/>
      <w:r>
        <w:rPr>
          <w:rFonts w:ascii="Times New Roman" w:hAnsi="Times New Roman" w:cs="Times New Roman"/>
          <w:sz w:val="24"/>
          <w:szCs w:val="24"/>
        </w:rPr>
        <w:t>несформированности</w:t>
      </w:r>
      <w:proofErr w:type="spellEnd"/>
      <w:r>
        <w:rPr>
          <w:rFonts w:ascii="Times New Roman" w:hAnsi="Times New Roman" w:cs="Times New Roman"/>
          <w:sz w:val="24"/>
          <w:szCs w:val="24"/>
        </w:rPr>
        <w:t xml:space="preserve"> сенсорных представлений. </w:t>
      </w:r>
    </w:p>
    <w:p w:rsidR="00C0214D" w:rsidRDefault="00C0214D" w:rsidP="00C0214D">
      <w:pPr>
        <w:rPr>
          <w:rFonts w:ascii="Times New Roman" w:hAnsi="Times New Roman" w:cs="Times New Roman"/>
          <w:sz w:val="24"/>
          <w:szCs w:val="24"/>
        </w:rPr>
      </w:pPr>
      <w:r>
        <w:rPr>
          <w:rFonts w:ascii="Times New Roman" w:hAnsi="Times New Roman" w:cs="Times New Roman"/>
          <w:color w:val="000000"/>
          <w:sz w:val="24"/>
          <w:szCs w:val="24"/>
        </w:rPr>
        <w:t xml:space="preserve">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w:t>
      </w:r>
      <w:proofErr w:type="gramStart"/>
      <w:r>
        <w:rPr>
          <w:rFonts w:ascii="Times New Roman" w:hAnsi="Times New Roman" w:cs="Times New Roman"/>
          <w:color w:val="000000"/>
          <w:sz w:val="24"/>
          <w:szCs w:val="24"/>
        </w:rPr>
        <w:t>Обучающемуся</w:t>
      </w:r>
      <w:proofErr w:type="gramEnd"/>
      <w:r>
        <w:rPr>
          <w:rFonts w:ascii="Times New Roman" w:hAnsi="Times New Roman" w:cs="Times New Roman"/>
          <w:color w:val="000000"/>
          <w:sz w:val="24"/>
          <w:szCs w:val="24"/>
        </w:rPr>
        <w:t xml:space="preserve">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w:t>
      </w:r>
      <w:proofErr w:type="spellStart"/>
      <w:r>
        <w:rPr>
          <w:rFonts w:ascii="Times New Roman" w:hAnsi="Times New Roman" w:cs="Times New Roman"/>
          <w:color w:val="000000"/>
          <w:sz w:val="24"/>
          <w:szCs w:val="24"/>
        </w:rPr>
        <w:t>характеру</w:t>
      </w:r>
      <w:proofErr w:type="gramStart"/>
      <w:r>
        <w:rPr>
          <w:rFonts w:ascii="Times New Roman" w:hAnsi="Times New Roman" w:cs="Times New Roman"/>
          <w:color w:val="000000"/>
          <w:sz w:val="24"/>
          <w:szCs w:val="24"/>
        </w:rPr>
        <w:t>,л</w:t>
      </w:r>
      <w:proofErr w:type="gramEnd"/>
      <w:r>
        <w:rPr>
          <w:rFonts w:ascii="Times New Roman" w:hAnsi="Times New Roman" w:cs="Times New Roman"/>
          <w:color w:val="000000"/>
          <w:sz w:val="24"/>
          <w:szCs w:val="24"/>
        </w:rPr>
        <w:t>ичностно</w:t>
      </w:r>
      <w:proofErr w:type="spellEnd"/>
      <w:r>
        <w:rPr>
          <w:rFonts w:ascii="Times New Roman" w:hAnsi="Times New Roman" w:cs="Times New Roman"/>
          <w:color w:val="000000"/>
          <w:sz w:val="24"/>
          <w:szCs w:val="24"/>
        </w:rPr>
        <w:t xml:space="preserve"> ориентированных заданий поверили в свои возможности, испытали чувство успеха, которое должно стать сильнейшим мотивом, вызывающим желание учиться.</w:t>
      </w:r>
    </w:p>
    <w:bookmarkEnd w:id="0"/>
    <w:p w:rsidR="00C0214D" w:rsidRDefault="00C0214D" w:rsidP="00C0214D">
      <w:pPr>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1.1. Федеральный закон от 29.12.2012 №273-ФЗ «Об образовании в Российской Федерации». http://www.consultant.ru/document/cons_doc_LAW_140174/ </w:t>
      </w:r>
      <w:r>
        <w:rPr>
          <w:rFonts w:ascii="Times New Roman" w:hAnsi="Times New Roman" w:cs="Times New Roman"/>
          <w:sz w:val="24"/>
          <w:szCs w:val="24"/>
        </w:rPr>
        <w:tab/>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1.2.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 N 287 "Об утверждении федерального государственного образовательного стандарта основного общего образования" (Зарегистрировано в Минюсте России 05.07.2021 N 64101).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1.3.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 2015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N 1897"(Зарегистрировано в Минюсте России 02.02.2016 N 40937)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1.4.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31.12.2015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(Зарегистрировано в Минюсте России 09.02.2016 N 41020).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1.5. 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1.6. Письмо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15.02.2022 N АЗ-113/03 "О направлении методических рекомендаций" (вместе с "Информационно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1.7. 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(в ред. приказа от 10.06.2019 №286)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1.8. Приказ Министерства просвещения Российской Федерации от 28.12.2018 №345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приказа от 22.11.2019 №632) https://fpu.edu.ru/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 </w:t>
      </w:r>
      <w:proofErr w:type="gramStart"/>
      <w:r>
        <w:rPr>
          <w:rFonts w:ascii="Times New Roman" w:hAnsi="Times New Roman" w:cs="Times New Roman"/>
          <w:sz w:val="24"/>
          <w:szCs w:val="24"/>
        </w:rPr>
        <w:t xml:space="preserve">Приказ № 766 Министерства просвещения Российской Федерации от 23.12.2020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 Соответствующий документ зарегистрирован Минюстом России 2 марта 2021 года № 62645. </w:t>
      </w:r>
      <w:proofErr w:type="gramEnd"/>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1.10.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1.11. Федеральный закон 24.07.1998 №124-ФЗ "Об основных гарантиях прав ребенка в Российской Федерации"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1.12.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20.09.2013 №1082 «Об утверждении положения о </w:t>
      </w:r>
      <w:proofErr w:type="spellStart"/>
      <w:r>
        <w:rPr>
          <w:rFonts w:ascii="Times New Roman" w:hAnsi="Times New Roman" w:cs="Times New Roman"/>
          <w:sz w:val="24"/>
          <w:szCs w:val="24"/>
        </w:rPr>
        <w:t>психолого-медико-педагогической</w:t>
      </w:r>
      <w:proofErr w:type="spellEnd"/>
      <w:r>
        <w:rPr>
          <w:rFonts w:ascii="Times New Roman" w:hAnsi="Times New Roman" w:cs="Times New Roman"/>
          <w:sz w:val="24"/>
          <w:szCs w:val="24"/>
        </w:rPr>
        <w:t xml:space="preserve"> комиссии»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1.13. Постановление Главного государственного санитарного врача Российской Федерации от 28.09.2020г. №28 «Об утверждении санитарных правил СП 2.4.3648-20 «Санитарно-эпидемиологические требования к организации воспитания и обучения </w:t>
      </w:r>
      <w:r>
        <w:rPr>
          <w:rFonts w:ascii="Times New Roman" w:hAnsi="Times New Roman" w:cs="Times New Roman"/>
          <w:sz w:val="24"/>
          <w:szCs w:val="24"/>
        </w:rPr>
        <w:lastRenderedPageBreak/>
        <w:t xml:space="preserve">отдыха и оздоровления детей и молодежи» (вместе с «СП 2.4.36.48-20 Санитарные правила…») (зарегистрировано в Минюсте России 18.12.2020. №61573)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1.14. Постановление Главного государственного санитарного врача Российской Федерации от 28 января 2021 г. Санитарные правила и нормами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1.15. Приказ Министерства труда и социальной защиты Российской Федерации от 18.10.2013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1.16. Указ Президента РФ от 7 мая 2018 г. № 204 «О национальных целях и стратегических задачах развития Российской Федерации на период до 2024 года» (ред. от 21.07.2020).</w:t>
      </w:r>
    </w:p>
    <w:p w:rsidR="00C0214D" w:rsidRDefault="00C0214D" w:rsidP="00C0214D">
      <w:pPr>
        <w:spacing w:after="0" w:line="240" w:lineRule="auto"/>
        <w:ind w:firstLine="708"/>
        <w:jc w:val="both"/>
        <w:rPr>
          <w:rFonts w:ascii="Times New Roman" w:hAnsi="Times New Roman" w:cs="Times New Roman"/>
          <w:sz w:val="24"/>
          <w:szCs w:val="24"/>
        </w:rPr>
      </w:pPr>
    </w:p>
    <w:p w:rsidR="00C0214D" w:rsidRDefault="00C0214D" w:rsidP="00C0214D">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Адаптированная рабочая программа по географии для обучающихся с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31.05.2021г. № 287, зарегистрирован Министерством юстиции РФ 05.07.2021г., </w:t>
      </w:r>
      <w:proofErr w:type="spellStart"/>
      <w:r>
        <w:rPr>
          <w:rFonts w:ascii="Times New Roman" w:hAnsi="Times New Roman" w:cs="Times New Roman"/>
          <w:sz w:val="24"/>
          <w:szCs w:val="24"/>
        </w:rPr>
        <w:t>рег</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Номер 64101) (далее – ФГОС ООО), Адаптированной основной образовательной программы основного общего образования обучающихся с ЗПР (далее – АООП ООО ЗПР), примерной программы основного общего образования «География», Примерной программы воспитания, с учётом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w:t>
      </w:r>
      <w:proofErr w:type="gramEnd"/>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Согласно своему назначению примерная рабочая программа является ориентиром для составления рабочих авторских программ: она даёт представление о целях обучения, воспитания и </w:t>
      </w:r>
      <w:proofErr w:type="gramStart"/>
      <w:r>
        <w:rPr>
          <w:rFonts w:ascii="Times New Roman" w:hAnsi="Times New Roman" w:cs="Times New Roman"/>
          <w:sz w:val="24"/>
          <w:szCs w:val="24"/>
        </w:rPr>
        <w:t>развития</w:t>
      </w:r>
      <w:proofErr w:type="gramEnd"/>
      <w:r>
        <w:rPr>
          <w:rFonts w:ascii="Times New Roman" w:hAnsi="Times New Roman" w:cs="Times New Roman"/>
          <w:sz w:val="24"/>
          <w:szCs w:val="24"/>
        </w:rPr>
        <w:t xml:space="preserve">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связей, логики учебного процесса, возрастных и психологических особенностей обучающихся с ЗПР; </w:t>
      </w:r>
      <w:proofErr w:type="gramStart"/>
      <w:r>
        <w:rPr>
          <w:rFonts w:ascii="Times New Roman" w:hAnsi="Times New Roman" w:cs="Times New Roman"/>
          <w:sz w:val="24"/>
          <w:szCs w:val="24"/>
        </w:rPr>
        <w:t>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результатом обучения географии, а также основных видов деятельности обучающихся.</w:t>
      </w:r>
      <w:proofErr w:type="gramEnd"/>
    </w:p>
    <w:p w:rsidR="00C0214D" w:rsidRDefault="00C0214D" w:rsidP="00C0214D">
      <w:pPr>
        <w:spacing w:after="0" w:line="240" w:lineRule="auto"/>
        <w:ind w:firstLine="708"/>
        <w:jc w:val="center"/>
        <w:rPr>
          <w:rFonts w:ascii="Times New Roman" w:hAnsi="Times New Roman" w:cs="Times New Roman"/>
          <w:sz w:val="24"/>
          <w:szCs w:val="24"/>
        </w:rPr>
      </w:pPr>
    </w:p>
    <w:p w:rsidR="00C0214D" w:rsidRDefault="00C0214D" w:rsidP="00C0214D">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2. Общая характеристика учебного предмета «География»</w:t>
      </w:r>
    </w:p>
    <w:p w:rsidR="00C0214D" w:rsidRDefault="00C0214D" w:rsidP="00C0214D">
      <w:pPr>
        <w:spacing w:after="0" w:line="240" w:lineRule="auto"/>
        <w:ind w:firstLine="708"/>
        <w:rPr>
          <w:rFonts w:ascii="Times New Roman" w:hAnsi="Times New Roman" w:cs="Times New Roman"/>
          <w:b/>
          <w:bCs/>
          <w:sz w:val="24"/>
          <w:szCs w:val="24"/>
        </w:rPr>
      </w:pP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w:t>
      </w:r>
      <w:r>
        <w:rPr>
          <w:rFonts w:ascii="Times New Roman" w:hAnsi="Times New Roman" w:cs="Times New Roman"/>
          <w:sz w:val="24"/>
          <w:szCs w:val="24"/>
        </w:rPr>
        <w:lastRenderedPageBreak/>
        <w:t>адаптация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своение практического применения научных знаний основано на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с предметами «Физика», «Химия», «Биология», «Математика», «Экология», «Основы безопасности жизнедеятельности», «История», «Русский язык», «Литература» и др.</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Предмет «География» направлен на формирование интереса к природному и социальному миру. </w:t>
      </w:r>
      <w:proofErr w:type="gramStart"/>
      <w:r>
        <w:rPr>
          <w:rFonts w:ascii="Times New Roman" w:hAnsi="Times New Roman" w:cs="Times New Roman"/>
          <w:sz w:val="24"/>
          <w:szCs w:val="24"/>
        </w:rPr>
        <w:t xml:space="preserve">Значимость предмета «География» для формирования жизненной компетенции обучающихся с ЗПР заключается в углублении представлений о целостной научной картине природного и </w:t>
      </w:r>
      <w:proofErr w:type="spellStart"/>
      <w:r>
        <w:rPr>
          <w:rFonts w:ascii="Times New Roman" w:hAnsi="Times New Roman" w:cs="Times New Roman"/>
          <w:sz w:val="24"/>
          <w:szCs w:val="24"/>
        </w:rPr>
        <w:t>социокультурного</w:t>
      </w:r>
      <w:proofErr w:type="spellEnd"/>
      <w:r>
        <w:rPr>
          <w:rFonts w:ascii="Times New Roman" w:hAnsi="Times New Roman" w:cs="Times New Roman"/>
          <w:sz w:val="24"/>
          <w:szCs w:val="24"/>
        </w:rPr>
        <w:t xml:space="preserve">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w:t>
      </w:r>
      <w:proofErr w:type="gramEnd"/>
      <w:r>
        <w:rPr>
          <w:rFonts w:ascii="Times New Roman" w:hAnsi="Times New Roman" w:cs="Times New Roman"/>
          <w:sz w:val="24"/>
          <w:szCs w:val="24"/>
        </w:rPr>
        <w:t xml:space="preserve">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 Предмет «География» даёт благодатный материал для патриотического, интернационального и экологического воспитания обучающихся с ЗПР.</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Программа отражает содержание обучение предмету «География» с учётом особых образовательных потребностей обучающихся с ЗПР. Овладение учебным предметом «География» представляет определённую трудность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 xml:space="preserve">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 при работе с текстом (определение в тексте значимой и второстепенной информации). Содержание программы позволяет совершенствовать познавательную деятельность обучающихся с ЗПР за счёт овладения мыслительными операциями сравнения, обобщения, развития способности аргументировать своё мнение, формирования возможностей совместной деятельности.</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учёт особенностей их развития; использование алгоритмов,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постепенное усложнение изучаемого материала; некоторый </w:t>
      </w:r>
      <w:proofErr w:type="gramStart"/>
      <w:r>
        <w:rPr>
          <w:rFonts w:ascii="Times New Roman" w:hAnsi="Times New Roman" w:cs="Times New Roman"/>
          <w:sz w:val="24"/>
          <w:szCs w:val="24"/>
        </w:rPr>
        <w:t>материал</w:t>
      </w:r>
      <w:proofErr w:type="gramEnd"/>
      <w:r>
        <w:rPr>
          <w:rFonts w:ascii="Times New Roman" w:hAnsi="Times New Roman" w:cs="Times New Roman"/>
          <w:sz w:val="24"/>
          <w:szCs w:val="24"/>
        </w:rPr>
        <w:t xml:space="preserve"> возможно давать в ознакомительном плане. При изучении географии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 ЗПР необходимо осуществлять взаимодействие на </w:t>
      </w:r>
      <w:proofErr w:type="spellStart"/>
      <w:r>
        <w:rPr>
          <w:rFonts w:ascii="Times New Roman" w:hAnsi="Times New Roman" w:cs="Times New Roman"/>
          <w:sz w:val="24"/>
          <w:szCs w:val="24"/>
        </w:rPr>
        <w:t>полисенсорной</w:t>
      </w:r>
      <w:proofErr w:type="spellEnd"/>
      <w:r>
        <w:rPr>
          <w:rFonts w:ascii="Times New Roman" w:hAnsi="Times New Roman" w:cs="Times New Roman"/>
          <w:sz w:val="24"/>
          <w:szCs w:val="24"/>
        </w:rPr>
        <w:t xml:space="preserve"> основе.</w:t>
      </w:r>
    </w:p>
    <w:p w:rsidR="00C0214D" w:rsidRDefault="00C0214D" w:rsidP="00C0214D">
      <w:pPr>
        <w:spacing w:after="0" w:line="240" w:lineRule="auto"/>
        <w:ind w:firstLine="708"/>
        <w:jc w:val="both"/>
        <w:rPr>
          <w:rFonts w:ascii="Times New Roman" w:hAnsi="Times New Roman" w:cs="Times New Roman"/>
          <w:sz w:val="24"/>
          <w:szCs w:val="24"/>
        </w:rPr>
      </w:pPr>
    </w:p>
    <w:p w:rsidR="00C0214D" w:rsidRDefault="00C0214D" w:rsidP="00C0214D">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3. Цели и задачи изучения учебного предмета «География»</w:t>
      </w:r>
    </w:p>
    <w:p w:rsidR="00C0214D" w:rsidRDefault="00C0214D" w:rsidP="00C0214D">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Цель и задачи преподавания географии обучающихся с ЗПР максимально приближены к задачам, поставленным ФГОС ООО, и учитывают специфические особенности обучающихся.</w:t>
      </w:r>
      <w:proofErr w:type="gramEnd"/>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Общие цели</w:t>
      </w:r>
      <w:r>
        <w:rPr>
          <w:rFonts w:ascii="Times New Roman" w:hAnsi="Times New Roman" w:cs="Times New Roman"/>
          <w:sz w:val="24"/>
          <w:szCs w:val="24"/>
        </w:rPr>
        <w:t xml:space="preserve"> изучения учебного предмета «География» представлены в АООП.</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 xml:space="preserve">Цель </w:t>
      </w:r>
      <w:r>
        <w:rPr>
          <w:rFonts w:ascii="Times New Roman" w:hAnsi="Times New Roman" w:cs="Times New Roman"/>
          <w:sz w:val="24"/>
          <w:szCs w:val="24"/>
        </w:rPr>
        <w:t xml:space="preserve">обучения географии обучающихся с ЗПР заключаются в формировании 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w:t>
      </w:r>
      <w:proofErr w:type="gramStart"/>
      <w:r>
        <w:rPr>
          <w:rFonts w:ascii="Times New Roman" w:hAnsi="Times New Roman" w:cs="Times New Roman"/>
          <w:sz w:val="24"/>
          <w:szCs w:val="24"/>
        </w:rPr>
        <w:t>понимании</w:t>
      </w:r>
      <w:proofErr w:type="gramEnd"/>
      <w:r>
        <w:rPr>
          <w:rFonts w:ascii="Times New Roman" w:hAnsi="Times New Roman" w:cs="Times New Roman"/>
          <w:sz w:val="24"/>
          <w:szCs w:val="24"/>
        </w:rPr>
        <w:t xml:space="preserve"> главных особенностей </w:t>
      </w:r>
      <w:r>
        <w:rPr>
          <w:rFonts w:ascii="Times New Roman" w:hAnsi="Times New Roman" w:cs="Times New Roman"/>
          <w:sz w:val="24"/>
          <w:szCs w:val="24"/>
        </w:rPr>
        <w:lastRenderedPageBreak/>
        <w:t xml:space="preserve">взаимодействия природы и общества на современном этапе его развития, значении охраны окружающей среды и рационального </w:t>
      </w:r>
      <w:proofErr w:type="spellStart"/>
      <w:r>
        <w:rPr>
          <w:rFonts w:ascii="Times New Roman" w:hAnsi="Times New Roman" w:cs="Times New Roman"/>
          <w:sz w:val="24"/>
          <w:szCs w:val="24"/>
        </w:rPr>
        <w:t>природоиспользования</w:t>
      </w:r>
      <w:proofErr w:type="spellEnd"/>
      <w:r>
        <w:rPr>
          <w:rFonts w:ascii="Times New Roman" w:hAnsi="Times New Roman" w:cs="Times New Roman"/>
          <w:sz w:val="24"/>
          <w:szCs w:val="24"/>
        </w:rPr>
        <w:t>, осуществления стратегии устойчивого развития в масштабах России и мира.</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Изучение географии на уровне основного общего образования решает следующие </w:t>
      </w:r>
      <w:r>
        <w:rPr>
          <w:rFonts w:ascii="Times New Roman" w:hAnsi="Times New Roman" w:cs="Times New Roman"/>
          <w:i/>
          <w:iCs/>
          <w:sz w:val="24"/>
          <w:szCs w:val="24"/>
        </w:rPr>
        <w:t xml:space="preserve">задачи: </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 обучающихся с ЗПР представлений о географии, её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нём;</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отдельных странах;</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основами картографической грамотности;</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основными навыками нахождения, использования и презентации географической информации;</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rsidR="00C0214D" w:rsidRDefault="00C0214D" w:rsidP="00C0214D">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roofErr w:type="gramEnd"/>
    </w:p>
    <w:p w:rsidR="00C0214D" w:rsidRDefault="00C0214D" w:rsidP="00C0214D">
      <w:pPr>
        <w:spacing w:after="0" w:line="240" w:lineRule="auto"/>
        <w:jc w:val="center"/>
        <w:rPr>
          <w:rFonts w:ascii="Times New Roman" w:hAnsi="Times New Roman" w:cs="Times New Roman"/>
          <w:sz w:val="24"/>
          <w:szCs w:val="24"/>
        </w:rPr>
      </w:pPr>
    </w:p>
    <w:p w:rsidR="00C0214D" w:rsidRDefault="00C0214D" w:rsidP="00C0214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Особенности отбора и адаптации учебного материала по географии</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Обучение учебному предмету «География» необходимо строить на создании оптимальных условий для усвоения программного материала обучающимися с ЗПР. </w:t>
      </w:r>
      <w:proofErr w:type="gramStart"/>
      <w:r>
        <w:rPr>
          <w:rFonts w:ascii="Times New Roman" w:hAnsi="Times New Roman" w:cs="Times New Roman"/>
          <w:sz w:val="24"/>
          <w:szCs w:val="24"/>
        </w:rPr>
        <w:t xml:space="preserve">Важнейшим является соблюдение индивидуального и дифференцированного подхода к обучающимся, зависящего от уровня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roofErr w:type="gramEnd"/>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 xml:space="preserve">использование и коррекция самостоятельно приобретённых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представлений об окружающей природной деятельности, дальнейшее их развитие и обогащение;</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учёт индивидуальных особенностей и интересов;</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создание комфортного </w:t>
      </w:r>
      <w:proofErr w:type="spellStart"/>
      <w:r>
        <w:rPr>
          <w:rFonts w:ascii="Times New Roman" w:hAnsi="Times New Roman" w:cs="Times New Roman"/>
          <w:sz w:val="24"/>
          <w:szCs w:val="24"/>
        </w:rPr>
        <w:t>психоэмоционального</w:t>
      </w:r>
      <w:proofErr w:type="spellEnd"/>
      <w:r>
        <w:rPr>
          <w:rFonts w:ascii="Times New Roman" w:hAnsi="Times New Roman" w:cs="Times New Roman"/>
          <w:sz w:val="24"/>
          <w:szCs w:val="24"/>
        </w:rPr>
        <w:t xml:space="preserve"> режима; использование современных педагогических технологий, в том числе информационных, для оптимизации образовательного процесса, повышение его эффективности, повышения познавательной активности обучающихся с ЗПР;</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специальных методов, приёмов, средств, обходных путей обучения;</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создание </w:t>
      </w:r>
      <w:proofErr w:type="spellStart"/>
      <w:r>
        <w:rPr>
          <w:rFonts w:ascii="Times New Roman" w:hAnsi="Times New Roman" w:cs="Times New Roman"/>
          <w:sz w:val="24"/>
          <w:szCs w:val="24"/>
        </w:rPr>
        <w:t>здоровьесберегающих</w:t>
      </w:r>
      <w:proofErr w:type="spellEnd"/>
      <w:r>
        <w:rPr>
          <w:rFonts w:ascii="Times New Roman" w:hAnsi="Times New Roman" w:cs="Times New Roman"/>
          <w:sz w:val="24"/>
          <w:szCs w:val="24"/>
        </w:rPr>
        <w:t xml:space="preserve">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усиление краеведческой составляющей в содержании изучаемого материала.</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Краеведческая основа материала усиливает воспитательное воздействие содержания предмета, «приближает» его к </w:t>
      </w:r>
      <w:proofErr w:type="gramStart"/>
      <w:r>
        <w:rPr>
          <w:rFonts w:ascii="Times New Roman" w:hAnsi="Times New Roman" w:cs="Times New Roman"/>
          <w:sz w:val="24"/>
          <w:szCs w:val="24"/>
        </w:rPr>
        <w:t>обучающемуся</w:t>
      </w:r>
      <w:proofErr w:type="gramEnd"/>
      <w:r>
        <w:rPr>
          <w:rFonts w:ascii="Times New Roman" w:hAnsi="Times New Roman" w:cs="Times New Roman"/>
          <w:sz w:val="24"/>
          <w:szCs w:val="24"/>
        </w:rPr>
        <w:t>.</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w:t>
      </w:r>
      <w:proofErr w:type="gramStart"/>
      <w:r>
        <w:rPr>
          <w:rFonts w:ascii="Times New Roman" w:hAnsi="Times New Roman" w:cs="Times New Roman"/>
          <w:sz w:val="24"/>
          <w:szCs w:val="24"/>
        </w:rPr>
        <w:t>Формы проведения уроков географии по освоению краеведческого содержания, отличные от традиционных (очная и виртуальная экскурсия, 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roofErr w:type="gramEnd"/>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Учёт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счёт использования педагогического потенциала региональных (краеведческих) особенностей содержания образования.</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Учитывая особые образовательные потребности обучающихся с ЗПР, программа построена по линейно-концентрическому принципу, предусматривает повторяемость тем. Ряд тем постепенно усложняется и расширяется от 5 к – классу, что способствует более прочному усвоению элементарных географических знаний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словесно-логического мышления, без чего невозможно полноценно рассуждать, делать выводы. В данной связи должна быть чётко организована деятельность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на уроке.</w:t>
      </w:r>
    </w:p>
    <w:p w:rsidR="00C0214D" w:rsidRDefault="00C0214D" w:rsidP="00C0214D">
      <w:pPr>
        <w:spacing w:after="0" w:line="240" w:lineRule="auto"/>
        <w:jc w:val="center"/>
        <w:rPr>
          <w:rFonts w:ascii="Times New Roman" w:hAnsi="Times New Roman" w:cs="Times New Roman"/>
          <w:sz w:val="24"/>
          <w:szCs w:val="24"/>
        </w:rPr>
      </w:pPr>
    </w:p>
    <w:p w:rsidR="00C0214D" w:rsidRDefault="00C0214D" w:rsidP="00C0214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5.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p>
    <w:p w:rsidR="00C0214D" w:rsidRDefault="00C0214D" w:rsidP="00C0214D">
      <w:pPr>
        <w:spacing w:after="0" w:line="240" w:lineRule="auto"/>
        <w:jc w:val="center"/>
        <w:rPr>
          <w:rFonts w:ascii="Times New Roman" w:hAnsi="Times New Roman" w:cs="Times New Roman"/>
          <w:b/>
          <w:bCs/>
          <w:sz w:val="24"/>
          <w:szCs w:val="24"/>
        </w:rPr>
      </w:pP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преодоления трудностей в изучении учебного предмета «География» необходима адаптация объёма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w:t>
      </w:r>
      <w:proofErr w:type="spellStart"/>
      <w:r>
        <w:rPr>
          <w:rFonts w:ascii="Times New Roman" w:hAnsi="Times New Roman" w:cs="Times New Roman"/>
          <w:sz w:val="24"/>
          <w:szCs w:val="24"/>
        </w:rPr>
        <w:t>задействующих</w:t>
      </w:r>
      <w:proofErr w:type="spellEnd"/>
      <w:r>
        <w:rPr>
          <w:rFonts w:ascii="Times New Roman" w:hAnsi="Times New Roman" w:cs="Times New Roman"/>
          <w:sz w:val="24"/>
          <w:szCs w:val="24"/>
        </w:rPr>
        <w:t xml:space="preserve"> различные сенсорные системы; освоение материала с опорой на алгоритм; «</w:t>
      </w:r>
      <w:proofErr w:type="spellStart"/>
      <w:r>
        <w:rPr>
          <w:rFonts w:ascii="Times New Roman" w:hAnsi="Times New Roman" w:cs="Times New Roman"/>
          <w:sz w:val="24"/>
          <w:szCs w:val="24"/>
        </w:rPr>
        <w:t>пошаговость</w:t>
      </w:r>
      <w:proofErr w:type="spellEnd"/>
      <w:r>
        <w:rPr>
          <w:rFonts w:ascii="Times New Roman" w:hAnsi="Times New Roman" w:cs="Times New Roman"/>
          <w:sz w:val="24"/>
          <w:szCs w:val="24"/>
        </w:rPr>
        <w:t xml:space="preserve">»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обучение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 уроках географии широко используется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ориентации и активизации познавательной деятельности. Практические работы позволяют формировать 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более прочные знания по предмету и способствуют овладению практическими умениями и навыками, которые необходимы им для самостоятельной жизни.</w:t>
      </w:r>
    </w:p>
    <w:p w:rsidR="00C0214D" w:rsidRDefault="00C0214D" w:rsidP="00C0214D">
      <w:pPr>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Основные виды деятельности </w:t>
      </w:r>
      <w:proofErr w:type="gramStart"/>
      <w:r>
        <w:rPr>
          <w:rFonts w:ascii="Times New Roman" w:hAnsi="Times New Roman" w:cs="Times New Roman"/>
          <w:i/>
          <w:iCs/>
          <w:sz w:val="24"/>
          <w:szCs w:val="24"/>
        </w:rPr>
        <w:t>обучающихся</w:t>
      </w:r>
      <w:proofErr w:type="gramEnd"/>
      <w:r>
        <w:rPr>
          <w:rFonts w:ascii="Times New Roman" w:hAnsi="Times New Roman" w:cs="Times New Roman"/>
          <w:i/>
          <w:iCs/>
          <w:sz w:val="24"/>
          <w:szCs w:val="24"/>
        </w:rPr>
        <w:t xml:space="preserve"> с ЗПР при обучении географии:</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текстом учебника, учебного пособия, научной/научно-популярной информацией (составить план, схему, заполнить таблицу, найти ответ на вопрос);</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воздействие учебного материала по памяти (с использованием опорных слов, понятий, инструкций, плана);</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определениями, свойствами и другими географическими понятиями;</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рисунками, таблицами, картами, контурными картами, схемами, таблицами, цифровым материалом по конкретному заданию;</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помещения, местности по описанию или заданным параметрам;</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со справочными материалами, различными источниками информации, словарём терминов;</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конспектирование статей из дополнительного материала;</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 фактов и проблемных ситуаций, ошибок;</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и последовательности действий.</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Примерная тематическая и терминологическая лексика соответствует АООП ООО.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Каждое слово закрепляется в речевой практике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Обязательна визуальная поддержка, алгоритмы работы с определением, опорные схемы для актуализации терминологии.</w:t>
      </w:r>
    </w:p>
    <w:p w:rsidR="00C0214D" w:rsidRDefault="00C0214D" w:rsidP="00C0214D">
      <w:pPr>
        <w:spacing w:after="0" w:line="240" w:lineRule="auto"/>
        <w:ind w:firstLine="708"/>
        <w:jc w:val="center"/>
        <w:rPr>
          <w:rFonts w:ascii="Times New Roman" w:hAnsi="Times New Roman" w:cs="Times New Roman"/>
          <w:sz w:val="24"/>
          <w:szCs w:val="24"/>
        </w:rPr>
      </w:pPr>
    </w:p>
    <w:p w:rsidR="00C0214D" w:rsidRDefault="00C0214D" w:rsidP="00C0214D">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6. Планируемые результаты освоения учебного предмета «География» на уровне основного общего образования</w:t>
      </w:r>
    </w:p>
    <w:p w:rsidR="00C0214D" w:rsidRDefault="00C0214D" w:rsidP="00C0214D">
      <w:pPr>
        <w:spacing w:after="0" w:line="240" w:lineRule="auto"/>
        <w:jc w:val="both"/>
        <w:rPr>
          <w:rFonts w:ascii="Times New Roman" w:hAnsi="Times New Roman" w:cs="Times New Roman"/>
          <w:b/>
          <w:bCs/>
          <w:sz w:val="24"/>
          <w:szCs w:val="24"/>
        </w:rPr>
      </w:pPr>
    </w:p>
    <w:p w:rsidR="00C0214D" w:rsidRDefault="00C0214D" w:rsidP="00C0214D">
      <w:pPr>
        <w:spacing w:after="0" w:line="240" w:lineRule="auto"/>
        <w:jc w:val="both"/>
        <w:rPr>
          <w:rFonts w:ascii="Times New Roman" w:hAnsi="Times New Roman" w:cs="Times New Roman"/>
          <w:sz w:val="24"/>
          <w:szCs w:val="24"/>
        </w:rPr>
      </w:pP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Требования к результатам освоения основных образовательных программ структурируются по ключевым задачам общего образования, отражающим индивидуальные, общественные и государственные потребности, и включают личностные, </w:t>
      </w:r>
      <w:proofErr w:type="spellStart"/>
      <w:r>
        <w:rPr>
          <w:rFonts w:ascii="Times New Roman" w:hAnsi="Times New Roman" w:cs="Times New Roman"/>
          <w:sz w:val="24"/>
          <w:szCs w:val="24"/>
        </w:rPr>
        <w:t>метапредметные</w:t>
      </w:r>
      <w:proofErr w:type="spellEnd"/>
      <w:r>
        <w:rPr>
          <w:rFonts w:ascii="Times New Roman" w:hAnsi="Times New Roman" w:cs="Times New Roman"/>
          <w:sz w:val="24"/>
          <w:szCs w:val="24"/>
        </w:rPr>
        <w:t xml:space="preserve"> и предметные результаты.</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Личностными результатами </w:t>
      </w:r>
      <w:r>
        <w:rPr>
          <w:rFonts w:ascii="Times New Roman" w:hAnsi="Times New Roman" w:cs="Times New Roman"/>
          <w:sz w:val="24"/>
          <w:szCs w:val="24"/>
        </w:rPr>
        <w:t>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этических принципов и норм поведения.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Изучение географии в основной школе обусловливает достижение следующих результатов личностного развития: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языка, культуры своего народа, своего края, общемирового культурного наследия; усвоение традиционных ценностей многонационального российского общества; воспитание чувства долга перед Родиной;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траектории с учётом устойчивых познавательных интересов;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познавательной и информационной культуры, в том числе развитие навыков самостоятельной с учебными пособиями, книгами, доступными инструкциями и техническими средствами информационных технологий;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5) формирование толерантности как нормы осознанного и желательного отношения к другому человеку, его мировоззрению, культуре, языку, вере, гражданской позиции; к истории, культуре, религии, традициям, языкам, ценностям народов России и мира;</w:t>
      </w:r>
      <w:proofErr w:type="gramEnd"/>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освоение социальных норм и правил поведения в группах, сообществах, заданных институтами социализации соответственно возрастному статусу обучающихся, а также во взрослых сообществах; формирование основ социально-критического мышления;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развитие морального сознания и компетентности в отношении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формирование коммуникативной компетентности в образовательной, общественно полезной, учебно-исследовательской, творческой и других в идах деятельности;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формирование ценности здорового и безопасного образа жизни; усвоение правил индивидуального и коллективного опасного поведения в чрезвычайных ситуациях, угрожа</w:t>
      </w:r>
      <w:proofErr w:type="gramStart"/>
      <w:r>
        <w:rPr>
          <w:rFonts w:ascii="Times New Roman" w:hAnsi="Times New Roman" w:cs="Times New Roman"/>
          <w:sz w:val="24"/>
          <w:szCs w:val="24"/>
        </w:rPr>
        <w:t>ю-</w:t>
      </w:r>
      <w:proofErr w:type="gramEnd"/>
      <w:r>
        <w:rPr>
          <w:rFonts w:ascii="Times New Roman" w:hAnsi="Times New Roman" w:cs="Times New Roman"/>
          <w:sz w:val="24"/>
          <w:szCs w:val="24"/>
        </w:rPr>
        <w:t xml:space="preserve"> жизни и здоровью людей;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 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b/>
          <w:bCs/>
          <w:sz w:val="24"/>
          <w:szCs w:val="24"/>
        </w:rPr>
        <w:t>Метапредметными</w:t>
      </w:r>
      <w:proofErr w:type="spellEnd"/>
      <w:r>
        <w:rPr>
          <w:rFonts w:ascii="Times New Roman" w:hAnsi="Times New Roman" w:cs="Times New Roman"/>
          <w:b/>
          <w:bCs/>
          <w:sz w:val="24"/>
          <w:szCs w:val="24"/>
        </w:rPr>
        <w:t xml:space="preserve"> результатами </w:t>
      </w:r>
      <w:r>
        <w:rPr>
          <w:rFonts w:ascii="Times New Roman" w:hAnsi="Times New Roman" w:cs="Times New Roman"/>
          <w:sz w:val="24"/>
          <w:szCs w:val="24"/>
        </w:rPr>
        <w:t>освоения основной образовательной программы основного общего образования являются: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овладение навыками самостоятельного приобретения новых знаний, организации учебной деятельности, поиска средств её осуществления;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умение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формирование умений ставить вопросы, выдвигать гипотезу и обосновывать её, давать определения понятиям, классифицировать, структурировать материал, строить </w:t>
      </w:r>
      <w:proofErr w:type="gramStart"/>
      <w:r>
        <w:rPr>
          <w:rFonts w:ascii="Times New Roman" w:hAnsi="Times New Roman" w:cs="Times New Roman"/>
          <w:sz w:val="24"/>
          <w:szCs w:val="24"/>
        </w:rPr>
        <w:t>логическое рассуждение</w:t>
      </w:r>
      <w:proofErr w:type="gramEnd"/>
      <w:r>
        <w:rPr>
          <w:rFonts w:ascii="Times New Roman" w:hAnsi="Times New Roman" w:cs="Times New Roman"/>
          <w:sz w:val="24"/>
          <w:szCs w:val="24"/>
        </w:rPr>
        <w:t>,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проектные;</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осознанной адекватной и критической оценки в учебной деятельности, умения самостоятельно оценивать свои действия и действия одноклассников, аргументировано обосновывать правильность или ошибочность результата и способа действия, реально оценивать свои возможности достижения цели, определённой с ложности;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формирование и развитие учебной и </w:t>
      </w:r>
      <w:proofErr w:type="spellStart"/>
      <w:r>
        <w:rPr>
          <w:rFonts w:ascii="Times New Roman" w:hAnsi="Times New Roman" w:cs="Times New Roman"/>
          <w:sz w:val="24"/>
          <w:szCs w:val="24"/>
        </w:rPr>
        <w:t>общепользовательской</w:t>
      </w:r>
      <w:proofErr w:type="spellEnd"/>
      <w:r>
        <w:rPr>
          <w:rFonts w:ascii="Times New Roman" w:hAnsi="Times New Roman" w:cs="Times New Roman"/>
          <w:sz w:val="24"/>
          <w:szCs w:val="24"/>
        </w:rPr>
        <w:t xml:space="preserve"> компетентности в области использования технических средств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 формирование умений рационально использовать широко распространённые инструменты и технические средства информационных технологий;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умение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справочной литературой, в том числе и на электронных носителях, соблюдать нормы информационной избирательности, этики;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умение на практике пользоваться основными логическими приёмами, методами наблюдения, моделирования, объяснения, решения проблем, прогнозирования и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р.;</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умение организовывать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Предметными результатами </w:t>
      </w:r>
      <w:r>
        <w:rPr>
          <w:rFonts w:ascii="Times New Roman" w:hAnsi="Times New Roman" w:cs="Times New Roman"/>
          <w:sz w:val="24"/>
          <w:szCs w:val="24"/>
        </w:rPr>
        <w:t>освоения основной образовательной программы по географии являются: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об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географической среды, в том числе е </w:t>
      </w:r>
      <w:proofErr w:type="gramStart"/>
      <w:r>
        <w:rPr>
          <w:rFonts w:ascii="Times New Roman" w:hAnsi="Times New Roman" w:cs="Times New Roman"/>
          <w:sz w:val="24"/>
          <w:szCs w:val="24"/>
        </w:rPr>
        <w:t>ё</w:t>
      </w:r>
      <w:proofErr w:type="gramEnd"/>
      <w:r>
        <w:rPr>
          <w:rFonts w:ascii="Times New Roman" w:hAnsi="Times New Roman" w:cs="Times New Roman"/>
          <w:sz w:val="24"/>
          <w:szCs w:val="24"/>
        </w:rPr>
        <w:t xml:space="preserve"> экологических параметров;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овладение основными навыками нахождения, использования и презентации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информации;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w:t>
      </w:r>
    </w:p>
    <w:p w:rsidR="00C0214D" w:rsidRDefault="00C0214D" w:rsidP="00C0214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научится: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 дном или нескольких и </w:t>
      </w:r>
      <w:proofErr w:type="spellStart"/>
      <w:r>
        <w:rPr>
          <w:rFonts w:ascii="Times New Roman" w:hAnsi="Times New Roman" w:cs="Times New Roman"/>
          <w:sz w:val="24"/>
          <w:szCs w:val="24"/>
        </w:rPr>
        <w:t>сточниках</w:t>
      </w:r>
      <w:proofErr w:type="spellEnd"/>
      <w:r>
        <w:rPr>
          <w:rFonts w:ascii="Times New Roman" w:hAnsi="Times New Roman" w:cs="Times New Roman"/>
          <w:sz w:val="24"/>
          <w:szCs w:val="24"/>
        </w:rPr>
        <w:t>;</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w:t>
      </w:r>
      <w:r>
        <w:rPr>
          <w:rFonts w:ascii="Times New Roman" w:hAnsi="Times New Roman" w:cs="Times New Roman"/>
          <w:sz w:val="24"/>
          <w:szCs w:val="24"/>
        </w:rPr>
        <w:lastRenderedPageBreak/>
        <w:t>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 карте положение и взаиморасположение географических объектов;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территорий;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взаимодействия природы и общества в пределах отдельных территорий;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различать принципы выделения и устанавливать соотношения между государственной территорией и исключительной экономической </w:t>
      </w: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 xml:space="preserve"> оной России;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воздействие географического положения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частей на особенности природы, жизнь и хозяйственную деятельность населения;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регионов;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особенности взаимодействия природы и общества в пределах отдельных территорий России;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частей страны;</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природные условия и обеспеченность природными ресурсами отдельных территорий России;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использовать знания об особенностях компонентов природы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показатели, характеризующие отраслевую; функциональную и территориальную структуру хозяйства России;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и сравнивать особенности природы, населения и хозяйства отдельных регионов России;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особенности природы, населения и хозяйства отдельных регионов России;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ориентироваться при помощи компаса, определять стороны горизонта, использовать компас для определения азимута;</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погоду своей местности;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расовые отличия разных народов мира;</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давать характеристику рельефа своей местности;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выделять в записках путешественников географические особенности территории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современных видов связи, применять современные виды связи для решения учебных и практических задач по географии;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место и роль России в мировом хозяйстве.</w:t>
      </w:r>
    </w:p>
    <w:p w:rsidR="00C0214D" w:rsidRDefault="00C0214D" w:rsidP="00C0214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получит возможность научиться:</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создавать простейшие географические карты различного содержания;</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моделировать географические объекты и явления;</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работать с записками, отчетами, дневниками путешественников как источниками географической информации;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подготавливать сообщения (презентации) о выдающихся путешественниках, о современных исследованиях Земли;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lastRenderedPageBreak/>
        <w:t xml:space="preserve">- ориентироваться </w:t>
      </w:r>
      <w:proofErr w:type="spellStart"/>
      <w:r>
        <w:rPr>
          <w:rFonts w:ascii="Times New Roman" w:hAnsi="Times New Roman" w:cs="Times New Roman"/>
          <w:i/>
          <w:iCs/>
          <w:sz w:val="24"/>
          <w:szCs w:val="24"/>
        </w:rPr>
        <w:t>н</w:t>
      </w:r>
      <w:proofErr w:type="spellEnd"/>
      <w:r>
        <w:rPr>
          <w:rFonts w:ascii="Times New Roman" w:hAnsi="Times New Roman" w:cs="Times New Roman"/>
          <w:i/>
          <w:iCs/>
          <w:sz w:val="24"/>
          <w:szCs w:val="24"/>
        </w:rPr>
        <w:t xml:space="preserve"> а местности: в мегаполисе и в природе;</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приводить примеры, показывающие роль географической науки в решении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социально-экономических и </w:t>
      </w:r>
      <w:proofErr w:type="spellStart"/>
      <w:r>
        <w:rPr>
          <w:rFonts w:ascii="Times New Roman" w:hAnsi="Times New Roman" w:cs="Times New Roman"/>
          <w:i/>
          <w:iCs/>
          <w:sz w:val="24"/>
          <w:szCs w:val="24"/>
        </w:rPr>
        <w:t>геоэкологических</w:t>
      </w:r>
      <w:proofErr w:type="spellEnd"/>
      <w:r>
        <w:rPr>
          <w:rFonts w:ascii="Times New Roman" w:hAnsi="Times New Roman" w:cs="Times New Roman"/>
          <w:i/>
          <w:iCs/>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воспринимать и критически оценивать информацию географического содержания в научно-популярной литературе и средствах массовой информации;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сопоставлять существующие в науке точки зрения о причинах происходящих глобальных изменений климата;</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положительные и негативные последствия глобальных изменений климата для отдельных регионов и стран;</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оценивать возможные в будущем изменения географического положения России, обусловленные мировыми </w:t>
      </w:r>
      <w:proofErr w:type="spellStart"/>
      <w:r>
        <w:rPr>
          <w:rFonts w:ascii="Times New Roman" w:hAnsi="Times New Roman" w:cs="Times New Roman"/>
          <w:i/>
          <w:iCs/>
          <w:sz w:val="24"/>
          <w:szCs w:val="24"/>
        </w:rPr>
        <w:t>геодемографическими</w:t>
      </w:r>
      <w:proofErr w:type="spellEnd"/>
      <w:r>
        <w:rPr>
          <w:rFonts w:ascii="Times New Roman" w:hAnsi="Times New Roman" w:cs="Times New Roman"/>
          <w:i/>
          <w:iCs/>
          <w:sz w:val="24"/>
          <w:szCs w:val="24"/>
        </w:rPr>
        <w:t xml:space="preserve">, геополитическими и </w:t>
      </w:r>
      <w:proofErr w:type="spellStart"/>
      <w:r>
        <w:rPr>
          <w:rFonts w:ascii="Times New Roman" w:hAnsi="Times New Roman" w:cs="Times New Roman"/>
          <w:i/>
          <w:iCs/>
          <w:sz w:val="24"/>
          <w:szCs w:val="24"/>
        </w:rPr>
        <w:t>геоэкономическими</w:t>
      </w:r>
      <w:proofErr w:type="spellEnd"/>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изменениями, а также развитием глобальной коммуникационной системы;</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оценку и приводить примеры изменения значения границ во времени, оценивать границы с точки зрения их доступности;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делать прогнозы трансформации географических систем и комплексов в результате изменения их компонентов;</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наносить на контурные </w:t>
      </w:r>
      <w:proofErr w:type="gramStart"/>
      <w:r>
        <w:rPr>
          <w:rFonts w:ascii="Times New Roman" w:hAnsi="Times New Roman" w:cs="Times New Roman"/>
          <w:i/>
          <w:iCs/>
          <w:sz w:val="24"/>
          <w:szCs w:val="24"/>
        </w:rPr>
        <w:t xml:space="preserve">к </w:t>
      </w:r>
      <w:proofErr w:type="spellStart"/>
      <w:r>
        <w:rPr>
          <w:rFonts w:ascii="Times New Roman" w:hAnsi="Times New Roman" w:cs="Times New Roman"/>
          <w:i/>
          <w:iCs/>
          <w:sz w:val="24"/>
          <w:szCs w:val="24"/>
        </w:rPr>
        <w:t>арты</w:t>
      </w:r>
      <w:proofErr w:type="spellEnd"/>
      <w:proofErr w:type="gramEnd"/>
      <w:r>
        <w:rPr>
          <w:rFonts w:ascii="Times New Roman" w:hAnsi="Times New Roman" w:cs="Times New Roman"/>
          <w:i/>
          <w:iCs/>
          <w:sz w:val="24"/>
          <w:szCs w:val="24"/>
        </w:rPr>
        <w:t xml:space="preserve"> основные формы рельефа;</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характеристику климата своей области (края, республики);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показывать на карте артезианские бассейны и области распространения многолетней мерзлоты;</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ситуацию на рынке труда и ее динамику;</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различия в обеспеченности трудовыми ресурсами отдельных регионов России;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выдвигать и обосновывать на основе </w:t>
      </w:r>
      <w:proofErr w:type="gramStart"/>
      <w:r>
        <w:rPr>
          <w:rFonts w:ascii="Times New Roman" w:hAnsi="Times New Roman" w:cs="Times New Roman"/>
          <w:i/>
          <w:iCs/>
          <w:sz w:val="24"/>
          <w:szCs w:val="24"/>
        </w:rPr>
        <w:t>анализа комплекса источников информации гипотезы</w:t>
      </w:r>
      <w:proofErr w:type="gramEnd"/>
      <w:r>
        <w:rPr>
          <w:rFonts w:ascii="Times New Roman" w:hAnsi="Times New Roman" w:cs="Times New Roman"/>
          <w:i/>
          <w:iCs/>
          <w:sz w:val="24"/>
          <w:szCs w:val="24"/>
        </w:rPr>
        <w:t xml:space="preserve"> об изменении отраслевой и территориальной структуры хозяйства страны;</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обосновывать возможные пути </w:t>
      </w:r>
      <w:proofErr w:type="gramStart"/>
      <w:r>
        <w:rPr>
          <w:rFonts w:ascii="Times New Roman" w:hAnsi="Times New Roman" w:cs="Times New Roman"/>
          <w:i/>
          <w:iCs/>
          <w:sz w:val="24"/>
          <w:szCs w:val="24"/>
        </w:rPr>
        <w:t>решения проблем развития хозяйства России</w:t>
      </w:r>
      <w:proofErr w:type="gramEnd"/>
      <w:r>
        <w:rPr>
          <w:rFonts w:ascii="Times New Roman" w:hAnsi="Times New Roman" w:cs="Times New Roman"/>
          <w:i/>
          <w:iCs/>
          <w:sz w:val="24"/>
          <w:szCs w:val="24"/>
        </w:rPr>
        <w:t>;</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выбирать критерии </w:t>
      </w:r>
      <w:proofErr w:type="gramStart"/>
      <w:r>
        <w:rPr>
          <w:rFonts w:ascii="Times New Roman" w:hAnsi="Times New Roman" w:cs="Times New Roman"/>
          <w:i/>
          <w:iCs/>
          <w:sz w:val="24"/>
          <w:szCs w:val="24"/>
        </w:rPr>
        <w:t>для</w:t>
      </w:r>
      <w:proofErr w:type="gramEnd"/>
      <w:r>
        <w:rPr>
          <w:rFonts w:ascii="Times New Roman" w:hAnsi="Times New Roman" w:cs="Times New Roman"/>
          <w:i/>
          <w:iCs/>
          <w:sz w:val="24"/>
          <w:szCs w:val="24"/>
        </w:rPr>
        <w:t xml:space="preserve"> </w:t>
      </w:r>
      <w:proofErr w:type="gramStart"/>
      <w:r>
        <w:rPr>
          <w:rFonts w:ascii="Times New Roman" w:hAnsi="Times New Roman" w:cs="Times New Roman"/>
          <w:i/>
          <w:iCs/>
          <w:sz w:val="24"/>
          <w:szCs w:val="24"/>
        </w:rPr>
        <w:t>с</w:t>
      </w:r>
      <w:proofErr w:type="gramEnd"/>
      <w:r>
        <w:rPr>
          <w:rFonts w:ascii="Times New Roman" w:hAnsi="Times New Roman" w:cs="Times New Roman"/>
          <w:i/>
          <w:iCs/>
          <w:sz w:val="24"/>
          <w:szCs w:val="24"/>
        </w:rPr>
        <w:t xml:space="preserve"> равнения, сопоставления, места страны в мировой экономике;</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возможности России в решении современных глобальных проблем человечества;</w:t>
      </w:r>
    </w:p>
    <w:p w:rsidR="00C0214D" w:rsidRDefault="00C0214D" w:rsidP="00C0214D">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социально-экономическое положение и перспективы развития России.</w:t>
      </w:r>
    </w:p>
    <w:p w:rsidR="00C0214D" w:rsidRDefault="00C0214D" w:rsidP="00C0214D">
      <w:pPr>
        <w:spacing w:after="0" w:line="240" w:lineRule="auto"/>
        <w:jc w:val="both"/>
        <w:rPr>
          <w:rFonts w:ascii="Times New Roman" w:hAnsi="Times New Roman" w:cs="Times New Roman"/>
          <w:i/>
          <w:iCs/>
          <w:sz w:val="24"/>
          <w:szCs w:val="24"/>
        </w:rPr>
      </w:pPr>
    </w:p>
    <w:p w:rsidR="00C0214D" w:rsidRDefault="00C0214D" w:rsidP="00C0214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 Требования к предметным результатам освоения учебного предмета «География», распределенные по годам обучения</w:t>
      </w:r>
    </w:p>
    <w:p w:rsidR="00C0214D" w:rsidRDefault="00C0214D" w:rsidP="00C0214D">
      <w:pPr>
        <w:spacing w:after="0" w:line="240" w:lineRule="auto"/>
        <w:rPr>
          <w:rFonts w:ascii="Times New Roman" w:hAnsi="Times New Roman" w:cs="Times New Roman"/>
          <w:b/>
          <w:bCs/>
          <w:sz w:val="24"/>
          <w:szCs w:val="24"/>
        </w:rPr>
      </w:pPr>
    </w:p>
    <w:p w:rsidR="00C0214D" w:rsidRDefault="00C0214D" w:rsidP="00C0214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9 класс</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и (или) хозяйства России;</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в различных формах (в виде карты, таблица, графика, географического описания) географическую информацию, необходимую для решения учебных и (или) практико-ориентированных задач;</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 опорой на алгоритм учебных действий: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roofErr w:type="gramEnd"/>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после предварительного анализа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выделять информацию, которая является противоречивой или может быть недостоверной;</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иметь представления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 природно-ресурсный, человеческий и производственный капитал, топливно-энергетический комплекс (ТЭК), факторы размещения предприятий ТЭК, машиностроительный</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комплекс, факторы размещения машиностроительных предприятий, чёрная и 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организации сферы услуг, виды транспорта, грузооборот, пассажирооборот, территории опережающего развития (ТОР), Арктическая зона и зона Севера России;</w:t>
      </w:r>
      <w:proofErr w:type="gramEnd"/>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решать с опорой на алгоритм учебных действий практические задачи </w:t>
      </w:r>
      <w:proofErr w:type="spellStart"/>
      <w:r>
        <w:rPr>
          <w:rFonts w:ascii="Times New Roman" w:hAnsi="Times New Roman" w:cs="Times New Roman"/>
          <w:sz w:val="24"/>
          <w:szCs w:val="24"/>
        </w:rPr>
        <w:t>геоэкологического</w:t>
      </w:r>
      <w:proofErr w:type="spellEnd"/>
      <w:r>
        <w:rPr>
          <w:rFonts w:ascii="Times New Roman" w:hAnsi="Times New Roman" w:cs="Times New Roman"/>
          <w:sz w:val="24"/>
          <w:szCs w:val="24"/>
        </w:rPr>
        <w:t xml:space="preserve"> содержания для определения качества окружающей среды своей местности, путей её сохранения и улучшения, а также задачи 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w:t>
      </w:r>
      <w:proofErr w:type="gramEnd"/>
      <w:r>
        <w:rPr>
          <w:rFonts w:ascii="Times New Roman" w:hAnsi="Times New Roman" w:cs="Times New Roman"/>
          <w:sz w:val="24"/>
          <w:szCs w:val="24"/>
        </w:rPr>
        <w:t xml:space="preserve"> оценивать после предварительного анализа условия отдельных территорий для размещения предприятий и различных производств;</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w:t>
      </w:r>
      <w:proofErr w:type="gramStart"/>
      <w:r>
        <w:rPr>
          <w:rFonts w:ascii="Times New Roman" w:hAnsi="Times New Roman" w:cs="Times New Roman"/>
          <w:sz w:val="24"/>
          <w:szCs w:val="24"/>
        </w:rPr>
        <w:t>практико-ориентированный</w:t>
      </w:r>
      <w:proofErr w:type="gramEnd"/>
      <w:r>
        <w:rPr>
          <w:rFonts w:ascii="Times New Roman" w:hAnsi="Times New Roman" w:cs="Times New Roman"/>
          <w:sz w:val="24"/>
          <w:szCs w:val="24"/>
        </w:rPr>
        <w:t xml:space="preserve"> в контексте реальной жизни;</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оценивать после предварительного анализа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roofErr w:type="gramEnd"/>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сравнивать после предварительного анализа географическое положение, географические особенности природно-ресурсного потенциала, населения и хозяйства </w:t>
      </w:r>
      <w:proofErr w:type="spellStart"/>
      <w:r>
        <w:rPr>
          <w:rFonts w:ascii="Times New Roman" w:hAnsi="Times New Roman" w:cs="Times New Roman"/>
          <w:sz w:val="24"/>
          <w:szCs w:val="24"/>
        </w:rPr>
        <w:t>макрорегионов</w:t>
      </w:r>
      <w:proofErr w:type="spellEnd"/>
      <w:r>
        <w:rPr>
          <w:rFonts w:ascii="Times New Roman" w:hAnsi="Times New Roman" w:cs="Times New Roman"/>
          <w:sz w:val="24"/>
          <w:szCs w:val="24"/>
        </w:rPr>
        <w:t xml:space="preserve"> России;</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после предварительного анализа делать выводы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и мире.     </w:t>
      </w:r>
      <w:r>
        <w:rPr>
          <w:rFonts w:ascii="Times New Roman" w:hAnsi="Times New Roman" w:cs="Times New Roman"/>
          <w:sz w:val="24"/>
          <w:szCs w:val="24"/>
        </w:rPr>
        <w:tab/>
      </w:r>
    </w:p>
    <w:p w:rsidR="00C0214D" w:rsidRDefault="00C0214D" w:rsidP="00C0214D">
      <w:pPr>
        <w:spacing w:after="0" w:line="240" w:lineRule="auto"/>
        <w:jc w:val="both"/>
        <w:rPr>
          <w:rFonts w:ascii="Times New Roman" w:hAnsi="Times New Roman" w:cs="Times New Roman"/>
          <w:sz w:val="24"/>
          <w:szCs w:val="24"/>
        </w:rPr>
      </w:pPr>
    </w:p>
    <w:p w:rsidR="00C0214D" w:rsidRDefault="00C0214D" w:rsidP="00C0214D">
      <w:pPr>
        <w:spacing w:after="0" w:line="240" w:lineRule="auto"/>
        <w:jc w:val="center"/>
        <w:rPr>
          <w:rFonts w:ascii="Times New Roman" w:hAnsi="Times New Roman" w:cs="Times New Roman"/>
          <w:sz w:val="24"/>
          <w:szCs w:val="24"/>
        </w:rPr>
      </w:pPr>
    </w:p>
    <w:p w:rsidR="00C0214D" w:rsidRDefault="00C0214D" w:rsidP="00C0214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8. Место учебного предмета «География» в учебном плане </w:t>
      </w:r>
    </w:p>
    <w:p w:rsidR="00C0214D" w:rsidRDefault="00C0214D" w:rsidP="00C0214D">
      <w:pPr>
        <w:spacing w:after="0" w:line="240" w:lineRule="auto"/>
        <w:jc w:val="center"/>
        <w:rPr>
          <w:rFonts w:ascii="Times New Roman" w:hAnsi="Times New Roman" w:cs="Times New Roman"/>
          <w:b/>
          <w:bCs/>
          <w:sz w:val="24"/>
          <w:szCs w:val="24"/>
        </w:rPr>
      </w:pP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 «География», представленное в АООП </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соответствует ФГОС ООО, АООП ООО с задержкой психического развития.</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Учебным планом ни изучение географии отводится 272 часа: по одному часу в неделю в 5-6 классах и по 2 часа в неделю в 7-9 классах. </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Учебный курс «География» изучается под редакцией «Полярная звезда».</w:t>
      </w:r>
    </w:p>
    <w:p w:rsidR="00C0214D" w:rsidRDefault="00C0214D" w:rsidP="00C0214D">
      <w:pPr>
        <w:spacing w:after="0" w:line="240" w:lineRule="auto"/>
        <w:jc w:val="both"/>
        <w:rPr>
          <w:rFonts w:ascii="Times New Roman" w:hAnsi="Times New Roman" w:cs="Times New Roman"/>
          <w:sz w:val="24"/>
          <w:szCs w:val="24"/>
        </w:rPr>
      </w:pPr>
    </w:p>
    <w:p w:rsidR="00C0214D" w:rsidRDefault="00C0214D" w:rsidP="00C0214D">
      <w:pPr>
        <w:spacing w:after="0" w:line="240" w:lineRule="auto"/>
        <w:jc w:val="both"/>
        <w:rPr>
          <w:rFonts w:ascii="Times New Roman" w:hAnsi="Times New Roman" w:cs="Times New Roman"/>
          <w:sz w:val="24"/>
          <w:szCs w:val="24"/>
        </w:rPr>
      </w:pPr>
    </w:p>
    <w:p w:rsidR="00C0214D" w:rsidRDefault="00C0214D" w:rsidP="00C0214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 Содержание учебного предмета «География»</w:t>
      </w:r>
    </w:p>
    <w:p w:rsidR="00C0214D" w:rsidRDefault="00C0214D" w:rsidP="00C0214D">
      <w:pPr>
        <w:spacing w:after="0" w:line="240" w:lineRule="auto"/>
        <w:jc w:val="center"/>
        <w:rPr>
          <w:rFonts w:ascii="Times New Roman" w:hAnsi="Times New Roman" w:cs="Times New Roman"/>
          <w:b/>
          <w:bCs/>
          <w:sz w:val="24"/>
          <w:szCs w:val="24"/>
        </w:rPr>
      </w:pPr>
    </w:p>
    <w:p w:rsidR="00C0214D" w:rsidRDefault="00C0214D" w:rsidP="00C0214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Учебное содержание курса географии сконструировано по блокам, в которых комплексно изучаются: с 5 по 7 класс – география планеты, с 8 по 9 класс – география России. </w:t>
      </w:r>
    </w:p>
    <w:p w:rsidR="00C0214D" w:rsidRDefault="00C0214D" w:rsidP="00C0214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Содержание курса географии 5 – 6 классов нацелено на формирование у учащихся знаний о неоднородности и целостности Земли как планеты людей; о составе, строении и свойствах оболочек Земли; о влиянии природы на жизнь и хозяйство людей; о топографо-картографических знаний и умений, позволяющих осознавать, что план и карта – выдающиеся произведения человеческой мысли, обеспечивающие ориентацию в географическом пространстве;</w:t>
      </w:r>
      <w:proofErr w:type="gramEnd"/>
      <w:r>
        <w:rPr>
          <w:rFonts w:ascii="Times New Roman" w:eastAsia="Calibri" w:hAnsi="Times New Roman" w:cs="Times New Roman"/>
          <w:sz w:val="24"/>
          <w:szCs w:val="24"/>
        </w:rPr>
        <w:t xml:space="preserve"> знаний о Земле как о планете Солнечной системы и о следствиях вращения Земли вокруг своей оси и вокруг Солнца; о расселении людей по планете; о государствах и их столицах.</w:t>
      </w:r>
    </w:p>
    <w:p w:rsidR="00C0214D" w:rsidRDefault="00C0214D" w:rsidP="00C0214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Содержания курса 7 класса способствует углублению знаний учащихся о природных закономерностях на Земле и о населении планеты; развитию базовых знаний страноведческого характера; о природе материков и океанов, их крупных регионов и стран, о людях их населяющих, о культуре, традициях, особенностях их жизни и хозяйственной деятельности в различных природных условиях.</w:t>
      </w:r>
    </w:p>
    <w:p w:rsidR="00C0214D" w:rsidRDefault="00C0214D" w:rsidP="00C0214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Содержание курса 8 – 9 классов посвящено изучению России, поэтому их содержание – центральное в системе географического образа своей Родины во всем его многообразии и целостности, и показ взаимосвязи трех основных компонентов – природы, населения, хозяйства. В 8 классе дается общий обзор, а в 9 классе изучаются географические районы.</w:t>
      </w:r>
    </w:p>
    <w:p w:rsidR="00C0214D" w:rsidRDefault="00C0214D" w:rsidP="00C0214D">
      <w:pPr>
        <w:spacing w:after="0" w:line="240" w:lineRule="auto"/>
        <w:jc w:val="both"/>
        <w:rPr>
          <w:rFonts w:ascii="Times New Roman" w:eastAsia="Calibri" w:hAnsi="Times New Roman" w:cs="Times New Roman"/>
          <w:b/>
          <w:sz w:val="24"/>
          <w:szCs w:val="24"/>
        </w:rPr>
      </w:pPr>
    </w:p>
    <w:p w:rsidR="00C0214D" w:rsidRDefault="00C0214D" w:rsidP="00C0214D">
      <w:pPr>
        <w:spacing w:after="0" w:line="240" w:lineRule="auto"/>
        <w:contextualSpacing/>
        <w:jc w:val="both"/>
        <w:rPr>
          <w:rFonts w:ascii="Times New Roman" w:eastAsia="Calibri" w:hAnsi="Times New Roman" w:cs="Times New Roman"/>
          <w:b/>
          <w:sz w:val="24"/>
          <w:szCs w:val="24"/>
        </w:rPr>
      </w:pPr>
    </w:p>
    <w:p w:rsidR="001308BA" w:rsidRDefault="001308BA" w:rsidP="00C0214D">
      <w:pPr>
        <w:spacing w:after="0" w:line="240" w:lineRule="auto"/>
        <w:contextualSpacing/>
        <w:jc w:val="both"/>
        <w:rPr>
          <w:rFonts w:ascii="Times New Roman" w:eastAsia="Times New Roman" w:hAnsi="Times New Roman" w:cs="Times New Roman"/>
          <w:b/>
          <w:sz w:val="24"/>
          <w:szCs w:val="24"/>
          <w:lang w:eastAsia="ru-RU"/>
        </w:rPr>
      </w:pPr>
    </w:p>
    <w:p w:rsidR="00C0214D" w:rsidRDefault="00C0214D" w:rsidP="00C0214D">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p w:rsidR="00C0214D" w:rsidRDefault="00C0214D" w:rsidP="00C0214D">
      <w:pPr>
        <w:spacing w:after="0" w:line="240" w:lineRule="auto"/>
        <w:contextualSpacing/>
        <w:jc w:val="both"/>
        <w:rPr>
          <w:rFonts w:ascii="Times New Roman" w:eastAsia="Times New Roman" w:hAnsi="Times New Roman" w:cs="Times New Roman"/>
          <w:b/>
          <w:sz w:val="24"/>
          <w:szCs w:val="24"/>
          <w:lang w:eastAsia="ru-RU"/>
        </w:rPr>
      </w:pPr>
    </w:p>
    <w:p w:rsidR="00C0214D" w:rsidRDefault="00C0214D" w:rsidP="00C0214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Хозяйство России (22 час.)</w:t>
      </w:r>
    </w:p>
    <w:p w:rsidR="00C0214D" w:rsidRDefault="00C0214D" w:rsidP="00C0214D">
      <w:pPr>
        <w:shd w:val="clear" w:color="auto" w:fill="FFFFFF"/>
        <w:spacing w:after="0" w:line="240" w:lineRule="auto"/>
        <w:ind w:left="36" w:right="14"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Развитие хозяйства России</w:t>
      </w:r>
      <w:r>
        <w:rPr>
          <w:rFonts w:ascii="Times New Roman" w:eastAsia="Times New Roman" w:hAnsi="Times New Roman" w:cs="Times New Roman"/>
          <w:sz w:val="24"/>
          <w:szCs w:val="24"/>
          <w:lang w:eastAsia="ru-RU"/>
        </w:rPr>
        <w:t>. Понятия «экономика» и «хозяйство». Этапы развития хозяйства России. Секторы хозяйства. Территориальное разделение труда. Тенденции развития хозяйства в рыноч</w:t>
      </w:r>
      <w:r>
        <w:rPr>
          <w:rFonts w:ascii="Times New Roman" w:eastAsia="Times New Roman" w:hAnsi="Times New Roman" w:cs="Times New Roman"/>
          <w:sz w:val="24"/>
          <w:szCs w:val="24"/>
          <w:lang w:eastAsia="ru-RU"/>
        </w:rPr>
        <w:softHyphen/>
        <w:t>ных условиях.</w:t>
      </w:r>
    </w:p>
    <w:p w:rsidR="00C0214D" w:rsidRDefault="00C0214D" w:rsidP="00C0214D">
      <w:pPr>
        <w:shd w:val="clear" w:color="auto" w:fill="FFFFFF"/>
        <w:spacing w:after="0" w:line="240" w:lineRule="auto"/>
        <w:ind w:left="36" w:right="7"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Особенности экономики России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Национальная экономика, структура экономики России. Цикличность развития хозяйства. «Циклы Кондратье</w:t>
      </w:r>
      <w:r>
        <w:rPr>
          <w:rFonts w:ascii="Times New Roman" w:eastAsia="Times New Roman" w:hAnsi="Times New Roman" w:cs="Times New Roman"/>
          <w:sz w:val="24"/>
          <w:szCs w:val="24"/>
          <w:lang w:eastAsia="ru-RU"/>
        </w:rPr>
        <w:softHyphen/>
        <w:t>ва». Особенности хозяйства России. Структура хозяйства своей области, края. Типы предприятий. Понятия «от</w:t>
      </w:r>
      <w:r>
        <w:rPr>
          <w:rFonts w:ascii="Times New Roman" w:eastAsia="Times New Roman" w:hAnsi="Times New Roman" w:cs="Times New Roman"/>
          <w:sz w:val="24"/>
          <w:szCs w:val="24"/>
          <w:lang w:eastAsia="ru-RU"/>
        </w:rPr>
        <w:softHyphen/>
        <w:t>расль хозяйства» и «межотраслевой комплекс».</w:t>
      </w:r>
    </w:p>
    <w:p w:rsidR="00C0214D" w:rsidRDefault="00C0214D" w:rsidP="00C0214D">
      <w:pPr>
        <w:shd w:val="clear" w:color="auto" w:fill="FFFFFF"/>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color w:val="000000"/>
          <w:spacing w:val="-1"/>
          <w:sz w:val="24"/>
          <w:szCs w:val="24"/>
          <w:lang w:eastAsia="ru-RU"/>
        </w:rPr>
        <w:t>Топливно</w:t>
      </w:r>
      <w:proofErr w:type="spellEnd"/>
      <w:r>
        <w:rPr>
          <w:rFonts w:ascii="Times New Roman" w:eastAsia="Times New Roman" w:hAnsi="Times New Roman" w:cs="Times New Roman"/>
          <w:i/>
          <w:color w:val="000000"/>
          <w:spacing w:val="-1"/>
          <w:sz w:val="24"/>
          <w:szCs w:val="24"/>
          <w:lang w:eastAsia="ru-RU"/>
        </w:rPr>
        <w:t xml:space="preserve"> – энергетический комплекс. Угольная промышленность</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Состав. Особеннос</w:t>
      </w:r>
      <w:r>
        <w:rPr>
          <w:rFonts w:ascii="Times New Roman" w:eastAsia="Times New Roman" w:hAnsi="Times New Roman" w:cs="Times New Roman"/>
          <w:sz w:val="24"/>
          <w:szCs w:val="24"/>
          <w:lang w:eastAsia="ru-RU"/>
        </w:rPr>
        <w:softHyphen/>
        <w:t>ти топливной промышленности. Топливно-энергетический баланс. Главные угольные бассейны страны. Значение комплекса в хозяйстве страны.</w:t>
      </w:r>
    </w:p>
    <w:p w:rsidR="00C0214D" w:rsidRDefault="00C0214D" w:rsidP="00C0214D">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Нефтяная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Экологические проблемы отрасли и пути их решения</w:t>
      </w:r>
    </w:p>
    <w:p w:rsidR="00C0214D" w:rsidRDefault="00C0214D" w:rsidP="00C0214D">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Газовая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Перспективы газовой промышленности. Экологические проблемы отрасли и пути их решения.</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Электроэнергетика</w:t>
      </w:r>
      <w:r>
        <w:rPr>
          <w:rFonts w:ascii="Times New Roman" w:eastAsia="Times New Roman" w:hAnsi="Times New Roman" w:cs="Times New Roman"/>
          <w:sz w:val="24"/>
          <w:szCs w:val="24"/>
          <w:lang w:eastAsia="ru-RU"/>
        </w:rPr>
        <w:t>.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p>
    <w:p w:rsidR="00C0214D" w:rsidRDefault="00C0214D" w:rsidP="00C0214D">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lastRenderedPageBreak/>
        <w:t>Черная металлургия</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История развития металлургического комплекса. Состав и его значение в хозяйстве страны. Осо</w:t>
      </w:r>
      <w:r>
        <w:rPr>
          <w:rFonts w:ascii="Times New Roman" w:eastAsia="Times New Roman" w:hAnsi="Times New Roman" w:cs="Times New Roman"/>
          <w:sz w:val="24"/>
          <w:szCs w:val="24"/>
          <w:lang w:eastAsia="ru-RU"/>
        </w:rPr>
        <w:softHyphen/>
        <w:t>бенности размещения предприятий черной металлургии. Типы предприятий. Основные центры черной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C0214D" w:rsidRDefault="00C0214D" w:rsidP="00C0214D">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Цветная металлургия</w:t>
      </w:r>
      <w:r>
        <w:rPr>
          <w:rFonts w:ascii="Times New Roman" w:eastAsia="Times New Roman" w:hAnsi="Times New Roman" w:cs="Times New Roman"/>
          <w:sz w:val="24"/>
          <w:szCs w:val="24"/>
          <w:lang w:eastAsia="ru-RU"/>
        </w:rPr>
        <w:t>. Осо</w:t>
      </w:r>
      <w:r>
        <w:rPr>
          <w:rFonts w:ascii="Times New Roman" w:eastAsia="Times New Roman" w:hAnsi="Times New Roman" w:cs="Times New Roman"/>
          <w:sz w:val="24"/>
          <w:szCs w:val="24"/>
          <w:lang w:eastAsia="ru-RU"/>
        </w:rPr>
        <w:softHyphen/>
        <w:t>бенности размещения предприятий цветной ме</w:t>
      </w:r>
      <w:r>
        <w:rPr>
          <w:rFonts w:ascii="Times New Roman" w:eastAsia="Times New Roman" w:hAnsi="Times New Roman" w:cs="Times New Roman"/>
          <w:sz w:val="24"/>
          <w:szCs w:val="24"/>
          <w:lang w:eastAsia="ru-RU"/>
        </w:rPr>
        <w:softHyphen/>
        <w:t>таллургии. Типы предприятий. Основные центры цветной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Машиностроение</w:t>
      </w:r>
      <w:r>
        <w:rPr>
          <w:rFonts w:ascii="Times New Roman" w:eastAsia="Times New Roman" w:hAnsi="Times New Roman" w:cs="Times New Roman"/>
          <w:sz w:val="24"/>
          <w:szCs w:val="24"/>
          <w:lang w:eastAsia="ru-RU"/>
        </w:rPr>
        <w:t>. Сос</w:t>
      </w:r>
      <w:r>
        <w:rPr>
          <w:rFonts w:ascii="Times New Roman" w:eastAsia="Times New Roman" w:hAnsi="Times New Roman" w:cs="Times New Roman"/>
          <w:sz w:val="24"/>
          <w:szCs w:val="24"/>
          <w:lang w:eastAsia="ru-RU"/>
        </w:rPr>
        <w:softHyphen/>
        <w:t>тав и значение машиностроения. Факторы размещения. Специализация. Кооперирование. Размещение отдельных отраслей машиностроения. Проблемы и перспективы раз</w:t>
      </w:r>
      <w:r>
        <w:rPr>
          <w:rFonts w:ascii="Times New Roman" w:eastAsia="Times New Roman" w:hAnsi="Times New Roman" w:cs="Times New Roman"/>
          <w:sz w:val="24"/>
          <w:szCs w:val="24"/>
          <w:lang w:eastAsia="ru-RU"/>
        </w:rPr>
        <w:softHyphen/>
        <w:t>вития машиностроения. Повышение качества продукции машиностроения.</w:t>
      </w:r>
    </w:p>
    <w:p w:rsidR="00C0214D" w:rsidRDefault="00C0214D" w:rsidP="00C0214D">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Химическая промышленность</w:t>
      </w:r>
      <w:r>
        <w:rPr>
          <w:rFonts w:ascii="Times New Roman" w:eastAsia="Times New Roman" w:hAnsi="Times New Roman" w:cs="Times New Roman"/>
          <w:sz w:val="24"/>
          <w:szCs w:val="24"/>
          <w:lang w:eastAsia="ru-RU"/>
        </w:rPr>
        <w:t>. Состав отрасли. Роль химической промышленности в хо</w:t>
      </w:r>
      <w:r>
        <w:rPr>
          <w:rFonts w:ascii="Times New Roman" w:eastAsia="Times New Roman" w:hAnsi="Times New Roman" w:cs="Times New Roman"/>
          <w:sz w:val="24"/>
          <w:szCs w:val="24"/>
          <w:lang w:eastAsia="ru-RU"/>
        </w:rPr>
        <w:softHyphen/>
        <w:t>зяйстве страны. Особенности размещения предприятий химической промышленности. Связь химической про</w:t>
      </w:r>
      <w:r>
        <w:rPr>
          <w:rFonts w:ascii="Times New Roman" w:eastAsia="Times New Roman" w:hAnsi="Times New Roman" w:cs="Times New Roman"/>
          <w:sz w:val="24"/>
          <w:szCs w:val="24"/>
          <w:lang w:eastAsia="ru-RU"/>
        </w:rPr>
        <w:softHyphen/>
        <w:t>мышленности с другими отраслями. Воздействие химичес</w:t>
      </w:r>
      <w:r>
        <w:rPr>
          <w:rFonts w:ascii="Times New Roman" w:eastAsia="Times New Roman" w:hAnsi="Times New Roman" w:cs="Times New Roman"/>
          <w:sz w:val="24"/>
          <w:szCs w:val="24"/>
          <w:lang w:eastAsia="ru-RU"/>
        </w:rPr>
        <w:softHyphen/>
        <w:t>кой промышленности на окружающую среду. Пути реше</w:t>
      </w:r>
      <w:r>
        <w:rPr>
          <w:rFonts w:ascii="Times New Roman" w:eastAsia="Times New Roman" w:hAnsi="Times New Roman" w:cs="Times New Roman"/>
          <w:sz w:val="24"/>
          <w:szCs w:val="24"/>
          <w:lang w:eastAsia="ru-RU"/>
        </w:rPr>
        <w:softHyphen/>
        <w:t>ния экологических проблем.</w:t>
      </w:r>
    </w:p>
    <w:p w:rsidR="00C0214D" w:rsidRDefault="00C0214D" w:rsidP="00C0214D">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Лесопромышленный комплекс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лесопромышлен</w:t>
      </w:r>
      <w:r>
        <w:rPr>
          <w:rFonts w:ascii="Times New Roman" w:eastAsia="Times New Roman" w:hAnsi="Times New Roman" w:cs="Times New Roman"/>
          <w:sz w:val="24"/>
          <w:szCs w:val="24"/>
          <w:lang w:eastAsia="ru-RU"/>
        </w:rPr>
        <w:softHyphen/>
        <w:t>ного комплекса. Лесной фонд России. Главные районы лесозаготовок. Механическая обработка древесины. Целлюлозно-бумажная промышленность. Проблемы лесопро</w:t>
      </w:r>
      <w:r>
        <w:rPr>
          <w:rFonts w:ascii="Times New Roman" w:eastAsia="Times New Roman" w:hAnsi="Times New Roman" w:cs="Times New Roman"/>
          <w:sz w:val="24"/>
          <w:szCs w:val="24"/>
          <w:lang w:eastAsia="ru-RU"/>
        </w:rPr>
        <w:softHyphen/>
        <w:t>мышленного комплекса.</w:t>
      </w:r>
    </w:p>
    <w:p w:rsidR="00C0214D" w:rsidRDefault="00C0214D" w:rsidP="00C0214D">
      <w:pPr>
        <w:shd w:val="clear" w:color="auto" w:fill="FFFFFF"/>
        <w:spacing w:after="0" w:line="240" w:lineRule="auto"/>
        <w:ind w:right="43"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Растениеводство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Сельскохозяйственные угодья: состав и назначение. Главные сельскохозяйственные районы Рос</w:t>
      </w:r>
      <w:r>
        <w:rPr>
          <w:rFonts w:ascii="Times New Roman" w:eastAsia="Times New Roman" w:hAnsi="Times New Roman" w:cs="Times New Roman"/>
          <w:sz w:val="24"/>
          <w:szCs w:val="24"/>
          <w:lang w:eastAsia="ru-RU"/>
        </w:rPr>
        <w:softHyphen/>
        <w:t>сии. Особенности зернового хозяйства. Главные районы возделывания. Технические культуры. Районы возделыва</w:t>
      </w:r>
      <w:r>
        <w:rPr>
          <w:rFonts w:ascii="Times New Roman" w:eastAsia="Times New Roman" w:hAnsi="Times New Roman" w:cs="Times New Roman"/>
          <w:sz w:val="24"/>
          <w:szCs w:val="24"/>
          <w:lang w:eastAsia="ru-RU"/>
        </w:rPr>
        <w:softHyphen/>
        <w:t>ния технических культур.</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sz w:val="24"/>
          <w:szCs w:val="24"/>
          <w:lang w:eastAsia="ru-RU"/>
        </w:rPr>
        <w:t>. Животноводство. Особенности животноводства. Отрасли животноводства — скотоводство, свиноводство, овцеводство.</w:t>
      </w:r>
    </w:p>
    <w:p w:rsidR="00C0214D" w:rsidRDefault="00C0214D" w:rsidP="00C0214D">
      <w:pPr>
        <w:shd w:val="clear" w:color="auto" w:fill="FFFFFF"/>
        <w:spacing w:after="0" w:line="240" w:lineRule="auto"/>
        <w:ind w:right="29"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АПК</w:t>
      </w:r>
      <w:r>
        <w:rPr>
          <w:rFonts w:ascii="Times New Roman" w:eastAsia="Times New Roman" w:hAnsi="Times New Roman" w:cs="Times New Roman"/>
          <w:sz w:val="24"/>
          <w:szCs w:val="24"/>
          <w:lang w:eastAsia="ru-RU"/>
        </w:rPr>
        <w:t>. Состав АПК. Взаимосвязь отраслей АПК. Проблемы АПК. АПК своего района. Пищевая промышленность. Состав пищевой промыш</w:t>
      </w:r>
      <w:r>
        <w:rPr>
          <w:rFonts w:ascii="Times New Roman" w:eastAsia="Times New Roman" w:hAnsi="Times New Roman" w:cs="Times New Roman"/>
          <w:sz w:val="24"/>
          <w:szCs w:val="24"/>
          <w:lang w:eastAsia="ru-RU"/>
        </w:rPr>
        <w:softHyphen/>
        <w:t>ленности. Связь пищевой промышленности с другими от</w:t>
      </w:r>
      <w:r>
        <w:rPr>
          <w:rFonts w:ascii="Times New Roman" w:eastAsia="Times New Roman" w:hAnsi="Times New Roman" w:cs="Times New Roman"/>
          <w:sz w:val="24"/>
          <w:szCs w:val="24"/>
          <w:lang w:eastAsia="ru-RU"/>
        </w:rPr>
        <w:softHyphen/>
        <w:t>раслями. Легкая промышленность. История развития легкой промышленности. Проблемы легкой промышленности.</w:t>
      </w:r>
    </w:p>
    <w:p w:rsidR="00C0214D" w:rsidRDefault="00C0214D" w:rsidP="00C0214D">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Транспортная инфраструктура</w:t>
      </w:r>
      <w:r>
        <w:rPr>
          <w:rFonts w:ascii="Times New Roman" w:eastAsia="Times New Roman" w:hAnsi="Times New Roman" w:cs="Times New Roman"/>
          <w:sz w:val="24"/>
          <w:szCs w:val="24"/>
          <w:lang w:eastAsia="ru-RU"/>
        </w:rPr>
        <w:t>. Значение транспорта в хозяйстве и жизни населения. Россия — страна дорог. Виды транспорта,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w:t>
      </w:r>
      <w:r>
        <w:rPr>
          <w:rFonts w:ascii="Times New Roman" w:eastAsia="Times New Roman" w:hAnsi="Times New Roman" w:cs="Times New Roman"/>
          <w:sz w:val="24"/>
          <w:szCs w:val="24"/>
          <w:lang w:eastAsia="ru-RU"/>
        </w:rPr>
        <w:softHyphen/>
        <w:t>на транспортной парадигмы в России. Взаимосвязь раз</w:t>
      </w:r>
      <w:r>
        <w:rPr>
          <w:rFonts w:ascii="Times New Roman" w:eastAsia="Times New Roman" w:hAnsi="Times New Roman" w:cs="Times New Roman"/>
          <w:sz w:val="24"/>
          <w:szCs w:val="24"/>
          <w:lang w:eastAsia="ru-RU"/>
        </w:rPr>
        <w:softHyphen/>
        <w:t>личных видов транспорта. Транспорт и экологические проблемы. Особенности транспорта в своей местности.</w:t>
      </w:r>
    </w:p>
    <w:p w:rsidR="00C0214D" w:rsidRDefault="00C0214D" w:rsidP="00C0214D">
      <w:pPr>
        <w:shd w:val="clear" w:color="auto" w:fill="FFFFFF"/>
        <w:spacing w:after="0" w:line="240" w:lineRule="auto"/>
        <w:ind w:left="29" w:right="11"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Социальная инфраструктура</w:t>
      </w:r>
      <w:r>
        <w:rPr>
          <w:rFonts w:ascii="Times New Roman" w:eastAsia="Times New Roman" w:hAnsi="Times New Roman" w:cs="Times New Roman"/>
          <w:sz w:val="24"/>
          <w:szCs w:val="24"/>
          <w:lang w:eastAsia="ru-RU"/>
        </w:rPr>
        <w:t>. Сфера услуг. Состав и значение сферы услуг. Виды ус</w:t>
      </w:r>
      <w:r>
        <w:rPr>
          <w:rFonts w:ascii="Times New Roman" w:eastAsia="Times New Roman" w:hAnsi="Times New Roman" w:cs="Times New Roman"/>
          <w:sz w:val="24"/>
          <w:szCs w:val="24"/>
          <w:lang w:eastAsia="ru-RU"/>
        </w:rPr>
        <w:softHyphen/>
        <w:t>луг. Территориальная организация сферы обслуживания. Особенности организации обслуживания в городах и сельс</w:t>
      </w:r>
      <w:r>
        <w:rPr>
          <w:rFonts w:ascii="Times New Roman" w:eastAsia="Times New Roman" w:hAnsi="Times New Roman" w:cs="Times New Roman"/>
          <w:sz w:val="24"/>
          <w:szCs w:val="24"/>
          <w:lang w:eastAsia="ru-RU"/>
        </w:rPr>
        <w:softHyphen/>
        <w:t>кой местности. Территориальная система обслуживания.</w:t>
      </w:r>
    </w:p>
    <w:p w:rsidR="00C0214D" w:rsidRDefault="00C0214D" w:rsidP="00C0214D">
      <w:pPr>
        <w:shd w:val="clear" w:color="auto" w:fill="FFFFFF"/>
        <w:spacing w:after="0" w:line="240" w:lineRule="auto"/>
        <w:ind w:left="29" w:right="14"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сферу услуг своего района</w:t>
      </w:r>
      <w:r>
        <w:rPr>
          <w:rFonts w:ascii="Times New Roman" w:eastAsia="Times New Roman" w:hAnsi="Times New Roman" w:cs="Times New Roman"/>
          <w:sz w:val="24"/>
          <w:szCs w:val="24"/>
          <w:lang w:eastAsia="ru-RU"/>
        </w:rPr>
        <w:t>. Особенности развития сферы услуг своей местности.</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Оценка степени доступности сферы услуг и удовлетворения потребностей различных слоев населе</w:t>
      </w:r>
      <w:r>
        <w:rPr>
          <w:rFonts w:ascii="Times New Roman" w:eastAsia="Times New Roman" w:hAnsi="Times New Roman" w:cs="Times New Roman"/>
          <w:sz w:val="24"/>
          <w:szCs w:val="24"/>
          <w:lang w:eastAsia="ru-RU"/>
        </w:rPr>
        <w:softHyphen/>
        <w:t>ния на примере вашей местности.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Информационная инфраструктура</w:t>
      </w:r>
      <w:r>
        <w:rPr>
          <w:rFonts w:ascii="Times New Roman" w:eastAsia="Times New Roman" w:hAnsi="Times New Roman" w:cs="Times New Roman"/>
          <w:sz w:val="24"/>
          <w:szCs w:val="24"/>
          <w:lang w:eastAsia="ru-RU"/>
        </w:rPr>
        <w:t>. Информация и связь, информационное пространство, достоверность и качество информации, информационная безопасность.</w:t>
      </w:r>
    </w:p>
    <w:p w:rsidR="00C0214D" w:rsidRDefault="00C0214D" w:rsidP="00C0214D">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«Хозяйство России». Задания разного уровня сложности. </w:t>
      </w:r>
    </w:p>
    <w:p w:rsidR="00C0214D" w:rsidRDefault="00C0214D" w:rsidP="00C0214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Европейская Россия (27 час.)</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Пространство Центральной России</w:t>
      </w:r>
      <w:r>
        <w:rPr>
          <w:rFonts w:ascii="Times New Roman" w:eastAsia="Times New Roman" w:hAnsi="Times New Roman" w:cs="Times New Roman"/>
          <w:sz w:val="24"/>
          <w:szCs w:val="24"/>
          <w:lang w:eastAsia="ru-RU"/>
        </w:rPr>
        <w:t xml:space="preserve">. Визитная карточка (образ) Центральной России; состав, географическое положение и особенности природы Центральной России; характеристика экономико-географического положения (ЭГП) Центральной России </w:t>
      </w:r>
      <w:proofErr w:type="gramStart"/>
      <w:r>
        <w:rPr>
          <w:rFonts w:ascii="Times New Roman" w:eastAsia="Times New Roman" w:hAnsi="Times New Roman" w:cs="Times New Roman"/>
          <w:sz w:val="24"/>
          <w:szCs w:val="24"/>
          <w:lang w:eastAsia="ru-RU"/>
        </w:rPr>
        <w:t>по</w:t>
      </w:r>
      <w:proofErr w:type="gramEnd"/>
      <w:r>
        <w:rPr>
          <w:rFonts w:ascii="Times New Roman" w:eastAsia="Times New Roman" w:hAnsi="Times New Roman" w:cs="Times New Roman"/>
          <w:sz w:val="24"/>
          <w:szCs w:val="24"/>
          <w:lang w:eastAsia="ru-RU"/>
        </w:rPr>
        <w:t xml:space="preserve"> </w:t>
      </w:r>
    </w:p>
    <w:p w:rsidR="00C0214D" w:rsidRDefault="00C0214D" w:rsidP="00C0214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типовому плану.</w:t>
      </w:r>
      <w:r>
        <w:rPr>
          <w:rFonts w:ascii="Times New Roman" w:eastAsia="Times New Roman" w:hAnsi="Times New Roman" w:cs="Times New Roman"/>
          <w:sz w:val="24"/>
          <w:szCs w:val="24"/>
          <w:lang w:eastAsia="ru-RU"/>
        </w:rPr>
        <w:br/>
      </w:r>
      <w:r>
        <w:rPr>
          <w:rFonts w:ascii="Times New Roman" w:eastAsia="Times New Roman" w:hAnsi="Times New Roman" w:cs="Times New Roman"/>
          <w:i/>
          <w:sz w:val="24"/>
          <w:szCs w:val="24"/>
          <w:lang w:eastAsia="ru-RU"/>
        </w:rPr>
        <w:t xml:space="preserve">         Центральная Россия: освоение территории и население</w:t>
      </w:r>
      <w:r>
        <w:rPr>
          <w:rFonts w:ascii="Times New Roman" w:eastAsia="Times New Roman" w:hAnsi="Times New Roman" w:cs="Times New Roman"/>
          <w:sz w:val="24"/>
          <w:szCs w:val="24"/>
          <w:lang w:eastAsia="ru-RU"/>
        </w:rPr>
        <w:t>. Заселение Центральной России; население и города Центральной России; народные промыслы.</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Центральный Россия: хозяйство</w:t>
      </w:r>
      <w:r>
        <w:rPr>
          <w:rFonts w:ascii="Times New Roman" w:eastAsia="Times New Roman" w:hAnsi="Times New Roman" w:cs="Times New Roman"/>
          <w:sz w:val="24"/>
          <w:szCs w:val="24"/>
          <w:lang w:eastAsia="ru-RU"/>
        </w:rPr>
        <w:t>. Географическое положение и состав Центрального района; промышленность района; проблемы района.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Центральная Россия: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и географическое положение Волго-Вятского района и Центрально-Черноземного района; этапы освоения территории; этническое разнообразие и крупные города; влияние природных условий и ресурсов на хозяйственное развитие района; отрасли хозяйственной специализации районов; проблемы.</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Москва – столица России</w:t>
      </w:r>
      <w:r>
        <w:rPr>
          <w:rFonts w:ascii="Times New Roman" w:eastAsia="Times New Roman" w:hAnsi="Times New Roman" w:cs="Times New Roman"/>
          <w:sz w:val="24"/>
          <w:szCs w:val="24"/>
          <w:lang w:eastAsia="ru-RU"/>
        </w:rPr>
        <w:t>. Функции столичного города; особенности Подмосковья; Московский район расселения — крупнейшая агломерация в России.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Пространство </w:t>
      </w: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Запада</w:t>
      </w:r>
      <w:r>
        <w:rPr>
          <w:rFonts w:ascii="Times New Roman" w:eastAsia="Times New Roman" w:hAnsi="Times New Roman" w:cs="Times New Roman"/>
          <w:sz w:val="24"/>
          <w:szCs w:val="24"/>
          <w:lang w:eastAsia="ru-RU"/>
        </w:rPr>
        <w:t xml:space="preserve">. Визитная карточка (образ), географическое положение и состав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 природные условия и ресурсы.</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«окно в Европу</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Изменение географического положения </w:t>
      </w:r>
      <w:proofErr w:type="spellStart"/>
      <w:r>
        <w:rPr>
          <w:rFonts w:ascii="Times New Roman" w:eastAsia="Times New Roman" w:hAnsi="Times New Roman" w:cs="Times New Roman"/>
          <w:sz w:val="24"/>
          <w:szCs w:val="24"/>
          <w:lang w:eastAsia="ru-RU"/>
        </w:rPr>
        <w:t>Северо</w:t>
      </w:r>
      <w:proofErr w:type="spellEnd"/>
      <w:r>
        <w:rPr>
          <w:rFonts w:ascii="Times New Roman" w:eastAsia="Times New Roman" w:hAnsi="Times New Roman" w:cs="Times New Roman"/>
          <w:sz w:val="24"/>
          <w:szCs w:val="24"/>
          <w:lang w:eastAsia="ru-RU"/>
        </w:rPr>
        <w:t xml:space="preserve">- Запада во времени; изменение роли Новгорода во времени; макро- и </w:t>
      </w:r>
      <w:proofErr w:type="spellStart"/>
      <w:r>
        <w:rPr>
          <w:rFonts w:ascii="Times New Roman" w:eastAsia="Times New Roman" w:hAnsi="Times New Roman" w:cs="Times New Roman"/>
          <w:sz w:val="24"/>
          <w:szCs w:val="24"/>
          <w:lang w:eastAsia="ru-RU"/>
        </w:rPr>
        <w:t>микроположение</w:t>
      </w:r>
      <w:proofErr w:type="spellEnd"/>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анкт- Петербурга.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хозяйство</w:t>
      </w:r>
      <w:r>
        <w:rPr>
          <w:rFonts w:ascii="Times New Roman" w:eastAsia="Times New Roman" w:hAnsi="Times New Roman" w:cs="Times New Roman"/>
          <w:sz w:val="24"/>
          <w:szCs w:val="24"/>
          <w:lang w:eastAsia="ru-RU"/>
        </w:rPr>
        <w:t xml:space="preserve">. Отрасли специализации, изменение специализации района во времени; влияние экономических связей на развитие хозяйства; сельская местность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 xml:space="preserve">; Калининградская область — особый субъект Российской Федерации и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Санкт – Петербург – культурная столица России</w:t>
      </w:r>
      <w:r>
        <w:rPr>
          <w:rFonts w:ascii="Times New Roman" w:eastAsia="Times New Roman" w:hAnsi="Times New Roman" w:cs="Times New Roman"/>
          <w:sz w:val="24"/>
          <w:szCs w:val="24"/>
          <w:lang w:eastAsia="ru-RU"/>
        </w:rPr>
        <w:t xml:space="preserve">. Функции и облик Санкт-Петербурга. </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Севера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Севера; природные условия и ресурсы.</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освоение территории и население</w:t>
      </w:r>
      <w:r>
        <w:rPr>
          <w:rFonts w:ascii="Times New Roman" w:eastAsia="Times New Roman" w:hAnsi="Times New Roman" w:cs="Times New Roman"/>
          <w:sz w:val="24"/>
          <w:szCs w:val="24"/>
          <w:lang w:eastAsia="ru-RU"/>
        </w:rPr>
        <w:t>. Заселение и освоение территории Европейского Севера; население и города Европейского Севера; православные монастыри Европейского Севера.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хозяйство и проблемы</w:t>
      </w:r>
      <w:r>
        <w:rPr>
          <w:rFonts w:ascii="Times New Roman" w:eastAsia="Times New Roman" w:hAnsi="Times New Roman" w:cs="Times New Roman"/>
          <w:sz w:val="24"/>
          <w:szCs w:val="24"/>
          <w:lang w:eastAsia="ru-RU"/>
        </w:rPr>
        <w:t>. Этапы хозяйственного развития и отрасли специализации Европейского Севера; проблемы района.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Юга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Юга; природные условия и ресурсы района; рекреационные ресурсы Европейского Юга; Кавказские Минеральные Воды, Черноморское побережье Кавказа, Крым.</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Юг: освоение территории и население</w:t>
      </w:r>
      <w:r>
        <w:rPr>
          <w:rFonts w:ascii="Times New Roman" w:eastAsia="Times New Roman" w:hAnsi="Times New Roman" w:cs="Times New Roman"/>
          <w:sz w:val="24"/>
          <w:szCs w:val="24"/>
          <w:lang w:eastAsia="ru-RU"/>
        </w:rPr>
        <w:t>. Народы Европейского Юга —</w:t>
      </w:r>
    </w:p>
    <w:p w:rsidR="00C0214D" w:rsidRDefault="00C0214D" w:rsidP="00C0214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многообразие культурных миров; обычаи и традиции народов Европейского Юга; доля русского населения на Европейском Юге; города Европейского Юга.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Европейский Юг: хозяйство и проблемы</w:t>
      </w:r>
      <w:r>
        <w:rPr>
          <w:rFonts w:ascii="Times New Roman" w:eastAsia="Times New Roman" w:hAnsi="Times New Roman" w:cs="Times New Roman"/>
          <w:sz w:val="24"/>
          <w:szCs w:val="24"/>
          <w:lang w:eastAsia="ru-RU"/>
        </w:rPr>
        <w:t>. Этапы освоения территории; отрасли специализации; агропромышленный комплекс; проблемы и перспективы развития Европейского Юга.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Пространство Поволжья</w:t>
      </w:r>
      <w:r>
        <w:rPr>
          <w:rFonts w:ascii="Times New Roman" w:eastAsia="Times New Roman" w:hAnsi="Times New Roman" w:cs="Times New Roman"/>
          <w:sz w:val="24"/>
          <w:szCs w:val="24"/>
          <w:lang w:eastAsia="ru-RU"/>
        </w:rPr>
        <w:t>. Визитная карточка (образ), географическое положение и состав Поволжья; природные условия и ресурсы района.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освоение территории и население</w:t>
      </w:r>
      <w:r>
        <w:rPr>
          <w:rFonts w:ascii="Times New Roman" w:eastAsia="Times New Roman" w:hAnsi="Times New Roman" w:cs="Times New Roman"/>
          <w:sz w:val="24"/>
          <w:szCs w:val="24"/>
          <w:lang w:eastAsia="ru-RU"/>
        </w:rPr>
        <w:t>. Этапы заселения и хозяйственного освоения Поволжья; особенности народов, населяющих Поволжье; крупнейшие города Поволжья.</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хозяйство и проблемы</w:t>
      </w:r>
      <w:r>
        <w:rPr>
          <w:rFonts w:ascii="Times New Roman" w:eastAsia="Times New Roman" w:hAnsi="Times New Roman" w:cs="Times New Roman"/>
          <w:sz w:val="24"/>
          <w:szCs w:val="24"/>
          <w:lang w:eastAsia="ru-RU"/>
        </w:rPr>
        <w:t>. Влияние природных условий на сельское хозяйство Поволжья; отрасли специализации Поволжья; проблемы Поволжья.</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Урала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Визитная карточка (образ), состав и географическое положение Урала; природные условия и ресурсы Урала.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освоение территории и хозяйство</w:t>
      </w:r>
      <w:r>
        <w:rPr>
          <w:rFonts w:ascii="Times New Roman" w:eastAsia="Times New Roman" w:hAnsi="Times New Roman" w:cs="Times New Roman"/>
          <w:sz w:val="24"/>
          <w:szCs w:val="24"/>
          <w:lang w:eastAsia="ru-RU"/>
        </w:rPr>
        <w:t>. Металлургическая промышленность Урала; роль Урала в годы Великой Отечественной войны; атомные центры Урала; отрасли современной специализации Урала.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население и города</w:t>
      </w:r>
      <w:r>
        <w:rPr>
          <w:rFonts w:ascii="Times New Roman" w:eastAsia="Times New Roman" w:hAnsi="Times New Roman" w:cs="Times New Roman"/>
          <w:sz w:val="24"/>
          <w:szCs w:val="24"/>
          <w:lang w:eastAsia="ru-RU"/>
        </w:rPr>
        <w:t>. Национальный состав населения Урала; города Урала и их особенности.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ситуации</w:t>
      </w:r>
      <w:r>
        <w:rPr>
          <w:rFonts w:ascii="Times New Roman" w:eastAsia="Times New Roman" w:hAnsi="Times New Roman" w:cs="Times New Roman"/>
          <w:sz w:val="24"/>
          <w:szCs w:val="24"/>
          <w:lang w:eastAsia="ru-RU"/>
        </w:rPr>
        <w:t xml:space="preserve"> «Специфика проблем Урала». </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 по разделу «Европейская Россия». </w:t>
      </w:r>
      <w:r>
        <w:rPr>
          <w:rFonts w:ascii="Times New Roman" w:eastAsia="Times New Roman" w:hAnsi="Times New Roman" w:cs="Times New Roman"/>
          <w:sz w:val="24"/>
          <w:szCs w:val="24"/>
          <w:lang w:eastAsia="ru-RU"/>
        </w:rPr>
        <w:t>Задания различного уровня сложности.</w:t>
      </w:r>
    </w:p>
    <w:p w:rsidR="00C0214D" w:rsidRDefault="00C0214D" w:rsidP="00C0214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Азиатская Россия (12 час.)</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Сибири</w:t>
      </w:r>
      <w:r>
        <w:rPr>
          <w:rFonts w:ascii="Times New Roman" w:eastAsia="Times New Roman" w:hAnsi="Times New Roman" w:cs="Times New Roman"/>
          <w:sz w:val="24"/>
          <w:szCs w:val="24"/>
          <w:lang w:eastAsia="ru-RU"/>
        </w:rPr>
        <w:t>. Визитная карточка (образ), географическое положение Сибири; природные условия и ресурсы Сибири.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Сибирь: освоение территории, население и хозяйство</w:t>
      </w:r>
      <w:r>
        <w:rPr>
          <w:rFonts w:ascii="Times New Roman" w:eastAsia="Times New Roman" w:hAnsi="Times New Roman" w:cs="Times New Roman"/>
          <w:sz w:val="24"/>
          <w:szCs w:val="24"/>
          <w:lang w:eastAsia="ru-RU"/>
        </w:rPr>
        <w:t>. Этапы заселения и освоения</w:t>
      </w:r>
    </w:p>
    <w:p w:rsidR="00C0214D" w:rsidRDefault="00C0214D" w:rsidP="00C0214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Сибири; особенности народов, населяющих Сибирь; демографическая ситуация в Сибири. Промышленные и транзитные функции Сибири; этапы хозяйственного освоения Сибири; отрасли специализации; роль Транссиба и Сибири в хозяйстве России.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Западная Сибирь</w:t>
      </w:r>
      <w:r>
        <w:rPr>
          <w:rFonts w:ascii="Times New Roman" w:eastAsia="Times New Roman" w:hAnsi="Times New Roman" w:cs="Times New Roman"/>
          <w:sz w:val="24"/>
          <w:szCs w:val="24"/>
          <w:lang w:eastAsia="ru-RU"/>
        </w:rPr>
        <w:t>. Состав и географическое положение Западной Сибири; отрасли специализации Западной Сибири; крупные города и проблемы Западной Сибири.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Сибирь</w:t>
      </w:r>
      <w:r>
        <w:rPr>
          <w:rFonts w:ascii="Times New Roman" w:eastAsia="Times New Roman" w:hAnsi="Times New Roman" w:cs="Times New Roman"/>
          <w:sz w:val="24"/>
          <w:szCs w:val="24"/>
          <w:lang w:eastAsia="ru-RU"/>
        </w:rPr>
        <w:t>. Состав и географическое положение Восточной Сибири; отрасли специализации Восточной Сибири; крупные города Восточной Сибири; что такое БАМ; экологические проблемы района.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Дальнего Востока</w:t>
      </w:r>
      <w:r>
        <w:rPr>
          <w:rFonts w:ascii="Times New Roman" w:eastAsia="Times New Roman" w:hAnsi="Times New Roman" w:cs="Times New Roman"/>
          <w:sz w:val="24"/>
          <w:szCs w:val="24"/>
          <w:lang w:eastAsia="ru-RU"/>
        </w:rPr>
        <w:t>. Визитная карточка (образ), географическое положение и состав Дальнего Востока; природные условия и ресурсы района.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освоение территории и население</w:t>
      </w:r>
      <w:r>
        <w:rPr>
          <w:rFonts w:ascii="Times New Roman" w:eastAsia="Times New Roman" w:hAnsi="Times New Roman" w:cs="Times New Roman"/>
          <w:sz w:val="24"/>
          <w:szCs w:val="24"/>
          <w:lang w:eastAsia="ru-RU"/>
        </w:rPr>
        <w:t>. Заселение и освоение Дальнего Востока; национальный и половозрастной состав населения Дальнего Востока; особенности и проблемы населения района. Различия северной и южной частей Дальнего Востока; особенности городского расселения Дальнего Востока; численность населения района; функции крупнейших городов Дальнего Востока.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хозяйство</w:t>
      </w:r>
      <w:r>
        <w:rPr>
          <w:rFonts w:ascii="Times New Roman" w:eastAsia="Times New Roman" w:hAnsi="Times New Roman" w:cs="Times New Roman"/>
          <w:sz w:val="24"/>
          <w:szCs w:val="24"/>
          <w:lang w:eastAsia="ru-RU"/>
        </w:rPr>
        <w:t>. Экстремальные природные условия Дальнего Востока; особенности экономики Дальнего Востока; отрасли специализации; проблемы района.</w:t>
      </w:r>
    </w:p>
    <w:p w:rsidR="00C0214D" w:rsidRDefault="00C0214D" w:rsidP="00C0214D">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«Азиатская Россия». </w:t>
      </w:r>
    </w:p>
    <w:p w:rsidR="00C0214D" w:rsidRDefault="00C0214D" w:rsidP="00C0214D">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«Регионы России». </w:t>
      </w:r>
    </w:p>
    <w:p w:rsidR="00C0214D" w:rsidRDefault="00C0214D" w:rsidP="00C0214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Россия в мире (1 час)</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Россия в мире</w:t>
      </w:r>
      <w:r>
        <w:rPr>
          <w:rFonts w:ascii="Times New Roman" w:eastAsia="Times New Roman" w:hAnsi="Times New Roman" w:cs="Times New Roman"/>
          <w:sz w:val="24"/>
          <w:szCs w:val="24"/>
          <w:lang w:eastAsia="ru-RU"/>
        </w:rPr>
        <w:t>. Геополитическое положение России; границы России; политико-географическое положение России. Геополитическое влияние России; экономическое влияние России; экономические связи России.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C0214D" w:rsidRDefault="00C0214D" w:rsidP="00D62B6F">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 Тематическое планирование по «География»</w:t>
      </w:r>
      <w:r w:rsidR="001143AF">
        <w:rPr>
          <w:rFonts w:ascii="Times New Roman" w:eastAsia="Times New Roman" w:hAnsi="Times New Roman" w:cs="Times New Roman"/>
          <w:b/>
          <w:iCs/>
          <w:sz w:val="24"/>
          <w:szCs w:val="24"/>
          <w:lang w:eastAsia="ru-RU"/>
        </w:rPr>
        <w:t>.</w:t>
      </w:r>
    </w:p>
    <w:p w:rsidR="001143AF" w:rsidRDefault="001143AF" w:rsidP="001143AF">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1143AF" w:rsidTr="003C1614">
        <w:trPr>
          <w:trHeight w:val="144"/>
          <w:tblCellSpacing w:w="20" w:type="nil"/>
        </w:trPr>
        <w:tc>
          <w:tcPr>
            <w:tcW w:w="483" w:type="dxa"/>
            <w:vMerge w:val="restart"/>
            <w:tcMar>
              <w:top w:w="50" w:type="dxa"/>
              <w:left w:w="100" w:type="dxa"/>
            </w:tcMar>
            <w:vAlign w:val="center"/>
          </w:tcPr>
          <w:p w:rsidR="001143AF" w:rsidRDefault="001143AF" w:rsidP="003C1614">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1143AF" w:rsidRDefault="001143AF" w:rsidP="003C1614">
            <w:pPr>
              <w:spacing w:after="0"/>
              <w:ind w:left="135"/>
            </w:pPr>
          </w:p>
        </w:tc>
        <w:tc>
          <w:tcPr>
            <w:tcW w:w="3344" w:type="dxa"/>
            <w:vMerge w:val="restart"/>
            <w:tcMar>
              <w:top w:w="50" w:type="dxa"/>
              <w:left w:w="100" w:type="dxa"/>
            </w:tcMar>
            <w:vAlign w:val="center"/>
          </w:tcPr>
          <w:p w:rsidR="001143AF" w:rsidRDefault="001143AF" w:rsidP="003C1614">
            <w:pPr>
              <w:spacing w:after="0"/>
              <w:ind w:left="135"/>
            </w:pPr>
            <w:r>
              <w:rPr>
                <w:rFonts w:ascii="Times New Roman" w:hAnsi="Times New Roman"/>
                <w:b/>
                <w:color w:val="000000"/>
                <w:sz w:val="24"/>
              </w:rPr>
              <w:t xml:space="preserve">Наименование разделов и тем программы </w:t>
            </w:r>
          </w:p>
          <w:p w:rsidR="001143AF" w:rsidRDefault="001143AF" w:rsidP="003C1614">
            <w:pPr>
              <w:spacing w:after="0"/>
              <w:ind w:left="135"/>
            </w:pPr>
          </w:p>
        </w:tc>
        <w:tc>
          <w:tcPr>
            <w:tcW w:w="0" w:type="auto"/>
            <w:gridSpan w:val="3"/>
            <w:tcMar>
              <w:top w:w="50" w:type="dxa"/>
              <w:left w:w="100" w:type="dxa"/>
            </w:tcMar>
            <w:vAlign w:val="center"/>
          </w:tcPr>
          <w:p w:rsidR="001143AF" w:rsidRDefault="001143AF" w:rsidP="003C161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1143AF" w:rsidRDefault="001143AF" w:rsidP="003C1614">
            <w:pPr>
              <w:spacing w:after="0"/>
              <w:ind w:left="135"/>
            </w:pPr>
            <w:r>
              <w:rPr>
                <w:rFonts w:ascii="Times New Roman" w:hAnsi="Times New Roman"/>
                <w:b/>
                <w:color w:val="000000"/>
                <w:sz w:val="24"/>
              </w:rPr>
              <w:t xml:space="preserve">Электронные (цифровые) образовательные ресурсы </w:t>
            </w:r>
          </w:p>
          <w:p w:rsidR="001143AF" w:rsidRDefault="001143AF" w:rsidP="003C1614">
            <w:pPr>
              <w:spacing w:after="0"/>
              <w:ind w:left="135"/>
            </w:pPr>
          </w:p>
        </w:tc>
      </w:tr>
      <w:tr w:rsidR="001143AF" w:rsidTr="003C1614">
        <w:trPr>
          <w:trHeight w:val="144"/>
          <w:tblCellSpacing w:w="20" w:type="nil"/>
        </w:trPr>
        <w:tc>
          <w:tcPr>
            <w:tcW w:w="0" w:type="auto"/>
            <w:vMerge/>
            <w:tcBorders>
              <w:top w:val="nil"/>
            </w:tcBorders>
            <w:tcMar>
              <w:top w:w="50" w:type="dxa"/>
              <w:left w:w="100" w:type="dxa"/>
            </w:tcMar>
          </w:tcPr>
          <w:p w:rsidR="001143AF" w:rsidRDefault="001143AF" w:rsidP="003C1614"/>
        </w:tc>
        <w:tc>
          <w:tcPr>
            <w:tcW w:w="0" w:type="auto"/>
            <w:vMerge/>
            <w:tcBorders>
              <w:top w:val="nil"/>
            </w:tcBorders>
            <w:tcMar>
              <w:top w:w="50" w:type="dxa"/>
              <w:left w:w="100" w:type="dxa"/>
            </w:tcMar>
          </w:tcPr>
          <w:p w:rsidR="001143AF" w:rsidRDefault="001143AF" w:rsidP="003C1614"/>
        </w:tc>
        <w:tc>
          <w:tcPr>
            <w:tcW w:w="943" w:type="dxa"/>
            <w:tcMar>
              <w:top w:w="50" w:type="dxa"/>
              <w:left w:w="100" w:type="dxa"/>
            </w:tcMar>
            <w:vAlign w:val="center"/>
          </w:tcPr>
          <w:p w:rsidR="001143AF" w:rsidRDefault="001143AF" w:rsidP="003C1614">
            <w:pPr>
              <w:spacing w:after="0"/>
              <w:ind w:left="135"/>
            </w:pPr>
            <w:r>
              <w:rPr>
                <w:rFonts w:ascii="Times New Roman" w:hAnsi="Times New Roman"/>
                <w:b/>
                <w:color w:val="000000"/>
                <w:sz w:val="24"/>
              </w:rPr>
              <w:t xml:space="preserve">Всего </w:t>
            </w:r>
          </w:p>
          <w:p w:rsidR="001143AF" w:rsidRDefault="001143AF" w:rsidP="003C1614">
            <w:pPr>
              <w:spacing w:after="0"/>
              <w:ind w:left="135"/>
            </w:pPr>
          </w:p>
        </w:tc>
        <w:tc>
          <w:tcPr>
            <w:tcW w:w="1659" w:type="dxa"/>
            <w:tcMar>
              <w:top w:w="50" w:type="dxa"/>
              <w:left w:w="100" w:type="dxa"/>
            </w:tcMar>
            <w:vAlign w:val="center"/>
          </w:tcPr>
          <w:p w:rsidR="001143AF" w:rsidRDefault="001143AF" w:rsidP="003C1614">
            <w:pPr>
              <w:spacing w:after="0"/>
              <w:ind w:left="135"/>
            </w:pPr>
            <w:r>
              <w:rPr>
                <w:rFonts w:ascii="Times New Roman" w:hAnsi="Times New Roman"/>
                <w:b/>
                <w:color w:val="000000"/>
                <w:sz w:val="24"/>
              </w:rPr>
              <w:t xml:space="preserve">Контрольные работы </w:t>
            </w:r>
          </w:p>
          <w:p w:rsidR="001143AF" w:rsidRDefault="001143AF" w:rsidP="003C1614">
            <w:pPr>
              <w:spacing w:after="0"/>
              <w:ind w:left="135"/>
            </w:pPr>
          </w:p>
        </w:tc>
        <w:tc>
          <w:tcPr>
            <w:tcW w:w="1750" w:type="dxa"/>
            <w:tcMar>
              <w:top w:w="50" w:type="dxa"/>
              <w:left w:w="100" w:type="dxa"/>
            </w:tcMar>
            <w:vAlign w:val="center"/>
          </w:tcPr>
          <w:p w:rsidR="001143AF" w:rsidRDefault="001143AF" w:rsidP="003C1614">
            <w:pPr>
              <w:spacing w:after="0"/>
              <w:ind w:left="135"/>
            </w:pPr>
            <w:r>
              <w:rPr>
                <w:rFonts w:ascii="Times New Roman" w:hAnsi="Times New Roman"/>
                <w:b/>
                <w:color w:val="000000"/>
                <w:sz w:val="24"/>
              </w:rPr>
              <w:t xml:space="preserve">Практические работы </w:t>
            </w:r>
          </w:p>
          <w:p w:rsidR="001143AF" w:rsidRDefault="001143AF" w:rsidP="003C1614">
            <w:pPr>
              <w:spacing w:after="0"/>
              <w:ind w:left="135"/>
            </w:pPr>
          </w:p>
        </w:tc>
        <w:tc>
          <w:tcPr>
            <w:tcW w:w="0" w:type="auto"/>
            <w:vMerge/>
            <w:tcBorders>
              <w:top w:val="nil"/>
            </w:tcBorders>
            <w:tcMar>
              <w:top w:w="50" w:type="dxa"/>
              <w:left w:w="100" w:type="dxa"/>
            </w:tcMar>
          </w:tcPr>
          <w:p w:rsidR="001143AF" w:rsidRDefault="001143AF" w:rsidP="003C1614"/>
        </w:tc>
      </w:tr>
      <w:tr w:rsidR="001143AF" w:rsidTr="003C1614">
        <w:trPr>
          <w:trHeight w:val="144"/>
          <w:tblCellSpacing w:w="20" w:type="nil"/>
        </w:trPr>
        <w:tc>
          <w:tcPr>
            <w:tcW w:w="0" w:type="auto"/>
            <w:gridSpan w:val="6"/>
            <w:tcMar>
              <w:top w:w="50" w:type="dxa"/>
              <w:left w:w="100" w:type="dxa"/>
            </w:tcMar>
            <w:vAlign w:val="center"/>
          </w:tcPr>
          <w:p w:rsidR="001143AF" w:rsidRDefault="001143AF" w:rsidP="003C161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1.1</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1.2</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1.3</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1.4</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1.5</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1.6</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1.7</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1.8</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Tr="003C1614">
        <w:trPr>
          <w:trHeight w:val="144"/>
          <w:tblCellSpacing w:w="20" w:type="nil"/>
        </w:trPr>
        <w:tc>
          <w:tcPr>
            <w:tcW w:w="0" w:type="auto"/>
            <w:gridSpan w:val="2"/>
            <w:tcMar>
              <w:top w:w="50" w:type="dxa"/>
              <w:left w:w="100" w:type="dxa"/>
            </w:tcMar>
            <w:vAlign w:val="center"/>
          </w:tcPr>
          <w:p w:rsidR="001143AF" w:rsidRDefault="001143AF" w:rsidP="003C161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1143AF" w:rsidRDefault="001143AF" w:rsidP="003C1614"/>
        </w:tc>
      </w:tr>
      <w:tr w:rsidR="001143AF" w:rsidTr="003C1614">
        <w:trPr>
          <w:trHeight w:val="144"/>
          <w:tblCellSpacing w:w="20" w:type="nil"/>
        </w:trPr>
        <w:tc>
          <w:tcPr>
            <w:tcW w:w="0" w:type="auto"/>
            <w:gridSpan w:val="6"/>
            <w:tcMar>
              <w:top w:w="50" w:type="dxa"/>
              <w:left w:w="100" w:type="dxa"/>
            </w:tcMar>
            <w:vAlign w:val="center"/>
          </w:tcPr>
          <w:p w:rsidR="001143AF" w:rsidRDefault="001143AF" w:rsidP="003C161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2.1</w:t>
            </w:r>
          </w:p>
        </w:tc>
        <w:tc>
          <w:tcPr>
            <w:tcW w:w="3344" w:type="dxa"/>
            <w:tcMar>
              <w:top w:w="50" w:type="dxa"/>
              <w:left w:w="100" w:type="dxa"/>
            </w:tcMar>
            <w:vAlign w:val="center"/>
          </w:tcPr>
          <w:p w:rsidR="001143AF" w:rsidRPr="00E55EA0" w:rsidRDefault="001143AF" w:rsidP="003C1614">
            <w:pPr>
              <w:spacing w:after="0"/>
              <w:ind w:left="135"/>
            </w:pPr>
            <w:proofErr w:type="gramStart"/>
            <w:r w:rsidRPr="00E55EA0">
              <w:rPr>
                <w:rFonts w:ascii="Times New Roman" w:hAnsi="Times New Roman"/>
                <w:color w:val="000000"/>
                <w:sz w:val="24"/>
              </w:rPr>
              <w:t>Западный</w:t>
            </w:r>
            <w:proofErr w:type="gramEnd"/>
            <w:r w:rsidRPr="00E55EA0">
              <w:rPr>
                <w:rFonts w:ascii="Times New Roman" w:hAnsi="Times New Roman"/>
                <w:color w:val="000000"/>
                <w:sz w:val="24"/>
              </w:rPr>
              <w:t xml:space="preserve"> </w:t>
            </w:r>
            <w:proofErr w:type="spellStart"/>
            <w:r w:rsidRPr="00E55EA0">
              <w:rPr>
                <w:rFonts w:ascii="Times New Roman" w:hAnsi="Times New Roman"/>
                <w:color w:val="000000"/>
                <w:sz w:val="24"/>
              </w:rPr>
              <w:t>макрорегион</w:t>
            </w:r>
            <w:proofErr w:type="spellEnd"/>
            <w:r w:rsidRPr="00E55EA0">
              <w:rPr>
                <w:rFonts w:ascii="Times New Roman" w:hAnsi="Times New Roman"/>
                <w:color w:val="000000"/>
                <w:sz w:val="24"/>
              </w:rPr>
              <w:t xml:space="preserve"> (Европейская </w:t>
            </w:r>
            <w:r w:rsidRPr="00E55EA0">
              <w:rPr>
                <w:rFonts w:ascii="Times New Roman" w:hAnsi="Times New Roman"/>
                <w:color w:val="000000"/>
                <w:sz w:val="24"/>
              </w:rPr>
              <w:lastRenderedPageBreak/>
              <w:t>часть) России</w:t>
            </w:r>
          </w:p>
        </w:tc>
        <w:tc>
          <w:tcPr>
            <w:tcW w:w="943" w:type="dxa"/>
            <w:tcMar>
              <w:top w:w="50" w:type="dxa"/>
              <w:left w:w="100" w:type="dxa"/>
            </w:tcMar>
            <w:vAlign w:val="center"/>
          </w:tcPr>
          <w:p w:rsidR="001143AF" w:rsidRDefault="001143AF" w:rsidP="003C1614">
            <w:pPr>
              <w:spacing w:after="0"/>
              <w:ind w:left="135"/>
              <w:jc w:val="center"/>
            </w:pPr>
            <w:r w:rsidRPr="00E55EA0">
              <w:rPr>
                <w:rFonts w:ascii="Times New Roman" w:hAnsi="Times New Roman"/>
                <w:color w:val="000000"/>
                <w:sz w:val="24"/>
              </w:rPr>
              <w:lastRenderedPageBreak/>
              <w:t xml:space="preserve"> </w:t>
            </w:r>
            <w:r>
              <w:rPr>
                <w:rFonts w:ascii="Times New Roman" w:hAnsi="Times New Roman"/>
                <w:color w:val="000000"/>
                <w:sz w:val="24"/>
              </w:rPr>
              <w:t xml:space="preserve">18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1143AF" w:rsidRPr="00E55EA0" w:rsidRDefault="001143AF" w:rsidP="003C1614">
            <w:pPr>
              <w:spacing w:after="0"/>
              <w:ind w:left="135"/>
            </w:pPr>
            <w:proofErr w:type="gramStart"/>
            <w:r w:rsidRPr="00E55EA0">
              <w:rPr>
                <w:rFonts w:ascii="Times New Roman" w:hAnsi="Times New Roman"/>
                <w:color w:val="000000"/>
                <w:sz w:val="24"/>
              </w:rPr>
              <w:t>Восточный</w:t>
            </w:r>
            <w:proofErr w:type="gramEnd"/>
            <w:r w:rsidRPr="00E55EA0">
              <w:rPr>
                <w:rFonts w:ascii="Times New Roman" w:hAnsi="Times New Roman"/>
                <w:color w:val="000000"/>
                <w:sz w:val="24"/>
              </w:rPr>
              <w:t xml:space="preserve"> </w:t>
            </w:r>
            <w:proofErr w:type="spellStart"/>
            <w:r w:rsidRPr="00E55EA0">
              <w:rPr>
                <w:rFonts w:ascii="Times New Roman" w:hAnsi="Times New Roman"/>
                <w:color w:val="000000"/>
                <w:sz w:val="24"/>
              </w:rPr>
              <w:t>макрорегион</w:t>
            </w:r>
            <w:proofErr w:type="spellEnd"/>
            <w:r w:rsidRPr="00E55EA0">
              <w:rPr>
                <w:rFonts w:ascii="Times New Roman" w:hAnsi="Times New Roman"/>
                <w:color w:val="000000"/>
                <w:sz w:val="24"/>
              </w:rPr>
              <w:t xml:space="preserve"> (Азиатская часть) России</w:t>
            </w:r>
          </w:p>
        </w:tc>
        <w:tc>
          <w:tcPr>
            <w:tcW w:w="943" w:type="dxa"/>
            <w:tcMar>
              <w:top w:w="50" w:type="dxa"/>
              <w:left w:w="100" w:type="dxa"/>
            </w:tcMar>
            <w:vAlign w:val="center"/>
          </w:tcPr>
          <w:p w:rsidR="001143AF" w:rsidRDefault="001143AF" w:rsidP="003C1614">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10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2.3</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Tr="003C1614">
        <w:trPr>
          <w:trHeight w:val="144"/>
          <w:tblCellSpacing w:w="20" w:type="nil"/>
        </w:trPr>
        <w:tc>
          <w:tcPr>
            <w:tcW w:w="0" w:type="auto"/>
            <w:gridSpan w:val="2"/>
            <w:tcMar>
              <w:top w:w="50" w:type="dxa"/>
              <w:left w:w="100" w:type="dxa"/>
            </w:tcMar>
            <w:vAlign w:val="center"/>
          </w:tcPr>
          <w:p w:rsidR="001143AF" w:rsidRDefault="001143AF" w:rsidP="003C161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1143AF" w:rsidRDefault="001143AF" w:rsidP="003C1614"/>
        </w:tc>
      </w:tr>
      <w:tr w:rsidR="001143AF" w:rsidRPr="00AB602B" w:rsidTr="003C1614">
        <w:trPr>
          <w:trHeight w:val="144"/>
          <w:tblCellSpacing w:w="20" w:type="nil"/>
        </w:trPr>
        <w:tc>
          <w:tcPr>
            <w:tcW w:w="0" w:type="auto"/>
            <w:gridSpan w:val="2"/>
            <w:tcMar>
              <w:top w:w="50" w:type="dxa"/>
              <w:left w:w="100" w:type="dxa"/>
            </w:tcMar>
            <w:vAlign w:val="center"/>
          </w:tcPr>
          <w:p w:rsidR="001143AF" w:rsidRDefault="001143AF" w:rsidP="003C1614">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0" w:type="auto"/>
            <w:gridSpan w:val="2"/>
            <w:tcMar>
              <w:top w:w="50" w:type="dxa"/>
              <w:left w:w="100" w:type="dxa"/>
            </w:tcMar>
            <w:vAlign w:val="center"/>
          </w:tcPr>
          <w:p w:rsidR="001143AF" w:rsidRDefault="001143AF" w:rsidP="003C1614">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1143AF" w:rsidRDefault="001143AF" w:rsidP="003C1614">
            <w:pPr>
              <w:spacing w:after="0"/>
              <w:ind w:left="135"/>
              <w:jc w:val="center"/>
            </w:pP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Tr="003C1614">
        <w:trPr>
          <w:trHeight w:val="144"/>
          <w:tblCellSpacing w:w="20" w:type="nil"/>
        </w:trPr>
        <w:tc>
          <w:tcPr>
            <w:tcW w:w="0" w:type="auto"/>
            <w:gridSpan w:val="2"/>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1143AF" w:rsidRDefault="001143AF" w:rsidP="003C1614">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1143AF" w:rsidRDefault="001143AF" w:rsidP="003C1614"/>
        </w:tc>
      </w:tr>
    </w:tbl>
    <w:p w:rsidR="001143AF" w:rsidRDefault="001143AF" w:rsidP="001143AF">
      <w:pPr>
        <w:sectPr w:rsidR="001143AF">
          <w:pgSz w:w="16383" w:h="11906" w:orient="landscape"/>
          <w:pgMar w:top="1134" w:right="850" w:bottom="1134" w:left="1701" w:header="720" w:footer="720" w:gutter="0"/>
          <w:cols w:space="720"/>
        </w:sectPr>
      </w:pPr>
    </w:p>
    <w:p w:rsidR="001143AF" w:rsidRPr="00D62B6F" w:rsidRDefault="001143AF" w:rsidP="00D62B6F">
      <w:pPr>
        <w:spacing w:after="0" w:line="240" w:lineRule="auto"/>
        <w:jc w:val="center"/>
        <w:rPr>
          <w:rFonts w:ascii="Times New Roman" w:eastAsia="Times New Roman" w:hAnsi="Times New Roman" w:cs="Times New Roman"/>
          <w:b/>
          <w:i/>
          <w:sz w:val="24"/>
          <w:szCs w:val="24"/>
          <w:lang w:eastAsia="ru-RU"/>
        </w:rPr>
      </w:pPr>
    </w:p>
    <w:sectPr w:rsidR="001143AF" w:rsidRPr="00D62B6F" w:rsidSect="00D027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26712"/>
    <w:multiLevelType w:val="hybridMultilevel"/>
    <w:tmpl w:val="593A9122"/>
    <w:lvl w:ilvl="0" w:tplc="9F02A0B8">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3B31239"/>
    <w:multiLevelType w:val="hybridMultilevel"/>
    <w:tmpl w:val="8962098E"/>
    <w:lvl w:ilvl="0" w:tplc="E23CA2EA">
      <w:numFmt w:val="bullet"/>
      <w:lvlText w:val=""/>
      <w:lvlJc w:val="left"/>
      <w:pPr>
        <w:ind w:left="1068" w:hanging="360"/>
      </w:pPr>
      <w:rPr>
        <w:rFonts w:ascii="Symbol" w:eastAsiaTheme="minorHAnsi" w:hAnsi="Symbol"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0214D"/>
    <w:rsid w:val="001143AF"/>
    <w:rsid w:val="00116DD8"/>
    <w:rsid w:val="001308BA"/>
    <w:rsid w:val="001E3D4A"/>
    <w:rsid w:val="00372984"/>
    <w:rsid w:val="009D04A8"/>
    <w:rsid w:val="00B45938"/>
    <w:rsid w:val="00C0214D"/>
    <w:rsid w:val="00CB39D0"/>
    <w:rsid w:val="00CE456F"/>
    <w:rsid w:val="00D62B6F"/>
    <w:rsid w:val="00D954B9"/>
    <w:rsid w:val="00EA3B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14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0214D"/>
    <w:rPr>
      <w:color w:val="0000FF" w:themeColor="hyperlink"/>
      <w:u w:val="single"/>
    </w:rPr>
  </w:style>
  <w:style w:type="character" w:styleId="a4">
    <w:name w:val="FollowedHyperlink"/>
    <w:basedOn w:val="a0"/>
    <w:uiPriority w:val="99"/>
    <w:semiHidden/>
    <w:unhideWhenUsed/>
    <w:rsid w:val="00C0214D"/>
    <w:rPr>
      <w:color w:val="800080" w:themeColor="followedHyperlink"/>
      <w:u w:val="single"/>
    </w:rPr>
  </w:style>
  <w:style w:type="paragraph" w:styleId="a5">
    <w:name w:val="Normal (Web)"/>
    <w:basedOn w:val="a"/>
    <w:uiPriority w:val="99"/>
    <w:semiHidden/>
    <w:unhideWhenUsed/>
    <w:rsid w:val="00C021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1"/>
    <w:qFormat/>
    <w:rsid w:val="00C0214D"/>
    <w:pPr>
      <w:ind w:left="720"/>
      <w:contextualSpacing/>
    </w:pPr>
  </w:style>
  <w:style w:type="character" w:customStyle="1" w:styleId="UnresolvedMention">
    <w:name w:val="Unresolved Mention"/>
    <w:basedOn w:val="a0"/>
    <w:uiPriority w:val="99"/>
    <w:semiHidden/>
    <w:rsid w:val="00C0214D"/>
    <w:rPr>
      <w:color w:val="605E5C"/>
      <w:shd w:val="clear" w:color="auto" w:fill="E1DFDD"/>
    </w:rPr>
  </w:style>
  <w:style w:type="character" w:customStyle="1" w:styleId="c12">
    <w:name w:val="c12"/>
    <w:rsid w:val="00C0214D"/>
  </w:style>
  <w:style w:type="character" w:customStyle="1" w:styleId="c14">
    <w:name w:val="c14"/>
    <w:rsid w:val="00C0214D"/>
  </w:style>
  <w:style w:type="character" w:customStyle="1" w:styleId="c0">
    <w:name w:val="c0"/>
    <w:rsid w:val="00C0214D"/>
  </w:style>
  <w:style w:type="character" w:customStyle="1" w:styleId="c5">
    <w:name w:val="c5"/>
    <w:rsid w:val="00C0214D"/>
  </w:style>
  <w:style w:type="character" w:customStyle="1" w:styleId="c4">
    <w:name w:val="c4"/>
    <w:rsid w:val="00C0214D"/>
  </w:style>
  <w:style w:type="table" w:customStyle="1" w:styleId="1">
    <w:name w:val="Сетка таблицы1"/>
    <w:basedOn w:val="a1"/>
    <w:uiPriority w:val="59"/>
    <w:rsid w:val="00C0214D"/>
    <w:pPr>
      <w:spacing w:after="0" w:line="240" w:lineRule="auto"/>
    </w:pPr>
    <w:rPr>
      <w:rFonts w:ascii="Calibri" w:eastAsia="Calibri" w:hAnsi="Calibri" w:cs="Calibri"/>
    </w:rPr>
    <w:tblPr>
      <w:tblInd w:w="0" w:type="dxa"/>
      <w:tblBorders>
        <w:insideH w:val="single" w:sz="4" w:space="0" w:color="000000"/>
        <w:insideV w:val="single" w:sz="4" w:space="0" w:color="000000"/>
      </w:tblBorders>
      <w:tblCellMar>
        <w:top w:w="0" w:type="dxa"/>
        <w:left w:w="0" w:type="dxa"/>
        <w:bottom w:w="0" w:type="dxa"/>
        <w:right w:w="0" w:type="dxa"/>
      </w:tblCellMar>
    </w:tblPr>
  </w:style>
  <w:style w:type="table" w:styleId="a7">
    <w:name w:val="Table Grid"/>
    <w:basedOn w:val="a1"/>
    <w:uiPriority w:val="59"/>
    <w:rsid w:val="001E3D4A"/>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5024401">
      <w:bodyDiv w:val="1"/>
      <w:marLeft w:val="0"/>
      <w:marRight w:val="0"/>
      <w:marTop w:val="0"/>
      <w:marBottom w:val="0"/>
      <w:divBdr>
        <w:top w:val="none" w:sz="0" w:space="0" w:color="auto"/>
        <w:left w:val="none" w:sz="0" w:space="0" w:color="auto"/>
        <w:bottom w:val="none" w:sz="0" w:space="0" w:color="auto"/>
        <w:right w:val="none" w:sz="0" w:space="0" w:color="auto"/>
      </w:divBdr>
    </w:div>
    <w:div w:id="54120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112" TargetMode="External"/><Relationship Id="rId13" Type="http://schemas.openxmlformats.org/officeDocument/2006/relationships/hyperlink" Target="https://m.edsoo.ru/7f41b11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dsoo.ru/7f41b112" TargetMode="External"/><Relationship Id="rId12" Type="http://schemas.openxmlformats.org/officeDocument/2006/relationships/hyperlink" Target="https://m.edsoo.ru/7f41b112" TargetMode="External"/><Relationship Id="rId17" Type="http://schemas.openxmlformats.org/officeDocument/2006/relationships/hyperlink" Target="https://m.edsoo.ru/7f41b112" TargetMode="External"/><Relationship Id="rId2" Type="http://schemas.openxmlformats.org/officeDocument/2006/relationships/styles" Target="styles.xml"/><Relationship Id="rId16"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hyperlink" Target="https://m.edsoo.ru/7f41b112" TargetMode="External"/><Relationship Id="rId11" Type="http://schemas.openxmlformats.org/officeDocument/2006/relationships/hyperlink" Target="https://m.edsoo.ru/7f41b112" TargetMode="External"/><Relationship Id="rId5" Type="http://schemas.openxmlformats.org/officeDocument/2006/relationships/hyperlink" Target="https://m.edsoo.ru/7f41b112" TargetMode="External"/><Relationship Id="rId15" Type="http://schemas.openxmlformats.org/officeDocument/2006/relationships/hyperlink" Target="https://m.edsoo.ru/7f41b112" TargetMode="External"/><Relationship Id="rId10" Type="http://schemas.openxmlformats.org/officeDocument/2006/relationships/hyperlink" Target="https://m.edsoo.ru/7f41b11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112" TargetMode="External"/><Relationship Id="rId14" Type="http://schemas.openxmlformats.org/officeDocument/2006/relationships/hyperlink" Target="https://m.edsoo.ru/7f41b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23</Pages>
  <Words>8891</Words>
  <Characters>50683</Characters>
  <Application>Microsoft Office Word</Application>
  <DocSecurity>0</DocSecurity>
  <Lines>422</Lines>
  <Paragraphs>118</Paragraphs>
  <ScaleCrop>false</ScaleCrop>
  <Company/>
  <LinksUpToDate>false</LinksUpToDate>
  <CharactersWithSpaces>59456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user-geo</dc:creator>
  <cp:keywords/>
  <dc:description/>
  <cp:lastModifiedBy>user-geo</cp:lastModifiedBy>
  <cp:revision>11</cp:revision>
  <dcterms:created xsi:type="dcterms:W3CDTF">2024-09-06T07:43:00Z</dcterms:created>
  <dcterms:modified xsi:type="dcterms:W3CDTF">2024-09-09T07:50:00Z</dcterms:modified>
</cp:coreProperties>
</file>